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4778D" w14:textId="557C68BC" w:rsidR="00C708A7" w:rsidRDefault="00C708A7" w:rsidP="0070035B">
      <w:pPr>
        <w:spacing w:line="240" w:lineRule="auto"/>
      </w:pPr>
    </w:p>
    <w:p w14:paraId="419B2D4C" w14:textId="77777777" w:rsidR="003466E8" w:rsidRDefault="002B5555" w:rsidP="003466E8">
      <w:pPr>
        <w:spacing w:line="240" w:lineRule="auto"/>
        <w:jc w:val="right"/>
      </w:pPr>
      <w:r w:rsidRPr="007B181A">
        <w:rPr>
          <w:noProof/>
          <w:lang w:val="nl-NL" w:eastAsia="nl-NL"/>
        </w:rPr>
        <w:drawing>
          <wp:inline distT="0" distB="0" distL="0" distR="0" wp14:anchorId="0BE5AB44" wp14:editId="04E80E59">
            <wp:extent cx="1840865" cy="1104265"/>
            <wp:effectExtent l="0" t="0" r="6985" b="635"/>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1104265"/>
                    </a:xfrm>
                    <a:prstGeom prst="rect">
                      <a:avLst/>
                    </a:prstGeom>
                    <a:noFill/>
                    <a:ln>
                      <a:noFill/>
                    </a:ln>
                  </pic:spPr>
                </pic:pic>
              </a:graphicData>
            </a:graphic>
          </wp:inline>
        </w:drawing>
      </w:r>
    </w:p>
    <w:p w14:paraId="7925849D" w14:textId="77777777" w:rsidR="003466E8" w:rsidRDefault="003466E8" w:rsidP="003466E8">
      <w:pPr>
        <w:spacing w:line="240" w:lineRule="auto"/>
        <w:jc w:val="right"/>
      </w:pPr>
    </w:p>
    <w:p w14:paraId="2F5D6A3B" w14:textId="77777777" w:rsidR="003466E8" w:rsidRDefault="003466E8" w:rsidP="003466E8">
      <w:pPr>
        <w:spacing w:line="240" w:lineRule="auto"/>
        <w:jc w:val="right"/>
      </w:pPr>
    </w:p>
    <w:p w14:paraId="2DC12231" w14:textId="77777777" w:rsidR="003466E8" w:rsidRDefault="003466E8" w:rsidP="003466E8">
      <w:pPr>
        <w:spacing w:line="240" w:lineRule="auto"/>
        <w:jc w:val="right"/>
      </w:pPr>
    </w:p>
    <w:p w14:paraId="65497396" w14:textId="77777777" w:rsidR="003466E8" w:rsidRDefault="003466E8" w:rsidP="003466E8">
      <w:pPr>
        <w:spacing w:line="240" w:lineRule="auto"/>
        <w:jc w:val="right"/>
      </w:pPr>
    </w:p>
    <w:p w14:paraId="4DE42DC3" w14:textId="77777777" w:rsidR="003466E8" w:rsidRDefault="003466E8" w:rsidP="003466E8">
      <w:pPr>
        <w:spacing w:line="240" w:lineRule="auto"/>
        <w:jc w:val="right"/>
      </w:pPr>
    </w:p>
    <w:p w14:paraId="45BC7DBD" w14:textId="77777777" w:rsidR="003466E8" w:rsidRDefault="003466E8" w:rsidP="003466E8">
      <w:pPr>
        <w:spacing w:line="240" w:lineRule="auto"/>
        <w:jc w:val="right"/>
      </w:pPr>
    </w:p>
    <w:p w14:paraId="6B3084B7" w14:textId="77777777" w:rsidR="003466E8" w:rsidRDefault="003466E8" w:rsidP="003466E8">
      <w:pPr>
        <w:spacing w:line="240" w:lineRule="auto"/>
        <w:jc w:val="right"/>
      </w:pPr>
    </w:p>
    <w:p w14:paraId="3F603E24" w14:textId="77777777" w:rsidR="003466E8" w:rsidRDefault="003466E8" w:rsidP="003466E8">
      <w:pPr>
        <w:spacing w:line="240" w:lineRule="auto"/>
        <w:jc w:val="right"/>
      </w:pPr>
    </w:p>
    <w:p w14:paraId="6A3CC703" w14:textId="77777777" w:rsidR="003466E8" w:rsidRDefault="003466E8" w:rsidP="003466E8">
      <w:pPr>
        <w:spacing w:line="240" w:lineRule="auto"/>
        <w:jc w:val="right"/>
      </w:pPr>
    </w:p>
    <w:p w14:paraId="38ABB96C" w14:textId="35A7269C" w:rsidR="003466E8" w:rsidRPr="001A2291" w:rsidRDefault="003466E8" w:rsidP="003466E8">
      <w:pPr>
        <w:spacing w:line="240" w:lineRule="auto"/>
        <w:jc w:val="right"/>
        <w:rPr>
          <w:sz w:val="72"/>
          <w:szCs w:val="72"/>
          <w:lang w:val="nl-NL"/>
        </w:rPr>
      </w:pPr>
      <w:r>
        <w:rPr>
          <w:sz w:val="72"/>
          <w:szCs w:val="72"/>
          <w:lang w:val="nl-NL"/>
        </w:rPr>
        <w:br/>
      </w:r>
      <w:r w:rsidR="00396E23">
        <w:rPr>
          <w:sz w:val="72"/>
          <w:szCs w:val="72"/>
          <w:lang w:val="nl-NL"/>
        </w:rPr>
        <w:t>Halfjaar</w:t>
      </w:r>
      <w:r w:rsidR="00CB3F36">
        <w:rPr>
          <w:sz w:val="72"/>
          <w:szCs w:val="72"/>
          <w:lang w:val="nl-NL"/>
        </w:rPr>
        <w:t>bericht/</w:t>
      </w:r>
      <w:r w:rsidR="00396E23">
        <w:rPr>
          <w:sz w:val="72"/>
          <w:szCs w:val="72"/>
          <w:lang w:val="nl-NL"/>
        </w:rPr>
        <w:t xml:space="preserve">verslag </w:t>
      </w:r>
      <w:r w:rsidRPr="001A2291">
        <w:rPr>
          <w:sz w:val="72"/>
          <w:szCs w:val="72"/>
          <w:lang w:val="nl-NL"/>
        </w:rPr>
        <w:t>201</w:t>
      </w:r>
      <w:r w:rsidR="00396E23">
        <w:rPr>
          <w:sz w:val="72"/>
          <w:szCs w:val="72"/>
          <w:lang w:val="nl-NL"/>
        </w:rPr>
        <w:t>8</w:t>
      </w:r>
    </w:p>
    <w:p w14:paraId="2EF53D53" w14:textId="77777777" w:rsidR="003466E8" w:rsidRPr="001A2291" w:rsidRDefault="003466E8" w:rsidP="003466E8">
      <w:pPr>
        <w:spacing w:line="240" w:lineRule="auto"/>
        <w:jc w:val="right"/>
        <w:rPr>
          <w:lang w:val="nl-NL"/>
        </w:rPr>
      </w:pPr>
    </w:p>
    <w:p w14:paraId="113E71DF" w14:textId="77777777" w:rsidR="003466E8" w:rsidRPr="001A2291" w:rsidRDefault="003466E8" w:rsidP="003466E8">
      <w:pPr>
        <w:spacing w:line="240" w:lineRule="auto"/>
        <w:jc w:val="right"/>
        <w:rPr>
          <w:lang w:val="nl-NL"/>
        </w:rPr>
      </w:pPr>
    </w:p>
    <w:p w14:paraId="23A32DE3" w14:textId="77777777" w:rsidR="003466E8" w:rsidRPr="001A2291" w:rsidRDefault="003466E8" w:rsidP="003466E8">
      <w:pPr>
        <w:spacing w:line="240" w:lineRule="auto"/>
        <w:jc w:val="right"/>
        <w:rPr>
          <w:lang w:val="nl-NL"/>
        </w:rPr>
      </w:pPr>
    </w:p>
    <w:p w14:paraId="462427F2" w14:textId="77777777" w:rsidR="003466E8" w:rsidRPr="001A2291" w:rsidRDefault="003466E8" w:rsidP="003466E8">
      <w:pPr>
        <w:spacing w:line="240" w:lineRule="auto"/>
        <w:jc w:val="right"/>
        <w:rPr>
          <w:sz w:val="22"/>
          <w:lang w:val="nl-NL"/>
        </w:rPr>
      </w:pPr>
    </w:p>
    <w:p w14:paraId="741D3784" w14:textId="77777777" w:rsidR="003466E8" w:rsidRPr="001A2291" w:rsidRDefault="003466E8" w:rsidP="003466E8">
      <w:pPr>
        <w:spacing w:line="240" w:lineRule="auto"/>
        <w:jc w:val="right"/>
        <w:rPr>
          <w:lang w:val="nl-NL"/>
        </w:rPr>
      </w:pPr>
    </w:p>
    <w:p w14:paraId="1FE7C388" w14:textId="77777777" w:rsidR="003466E8" w:rsidRPr="001A2291" w:rsidRDefault="003466E8" w:rsidP="003466E8">
      <w:pPr>
        <w:spacing w:line="240" w:lineRule="auto"/>
        <w:jc w:val="right"/>
        <w:rPr>
          <w:lang w:val="nl-NL"/>
        </w:rPr>
      </w:pPr>
    </w:p>
    <w:p w14:paraId="1945068F" w14:textId="77777777" w:rsidR="003466E8" w:rsidRPr="001A2291" w:rsidRDefault="003466E8" w:rsidP="003466E8">
      <w:pPr>
        <w:spacing w:line="240" w:lineRule="auto"/>
        <w:jc w:val="right"/>
        <w:rPr>
          <w:lang w:val="nl-NL"/>
        </w:rPr>
      </w:pPr>
    </w:p>
    <w:p w14:paraId="081960BD" w14:textId="77777777" w:rsidR="003466E8" w:rsidRPr="001A2291" w:rsidRDefault="003466E8" w:rsidP="003466E8">
      <w:pPr>
        <w:spacing w:line="240" w:lineRule="auto"/>
        <w:jc w:val="right"/>
        <w:rPr>
          <w:lang w:val="nl-NL"/>
        </w:rPr>
      </w:pPr>
    </w:p>
    <w:p w14:paraId="50A0DC65" w14:textId="77777777" w:rsidR="003466E8" w:rsidRPr="001A2291" w:rsidRDefault="003466E8" w:rsidP="003466E8">
      <w:pPr>
        <w:spacing w:line="240" w:lineRule="auto"/>
        <w:jc w:val="right"/>
        <w:rPr>
          <w:lang w:val="nl-NL"/>
        </w:rPr>
      </w:pPr>
    </w:p>
    <w:p w14:paraId="4633EF33" w14:textId="77777777" w:rsidR="003466E8" w:rsidRPr="001A2291" w:rsidRDefault="003466E8" w:rsidP="003466E8">
      <w:pPr>
        <w:spacing w:line="240" w:lineRule="auto"/>
        <w:jc w:val="right"/>
        <w:rPr>
          <w:lang w:val="nl-NL"/>
        </w:rPr>
      </w:pPr>
    </w:p>
    <w:p w14:paraId="516C4F91" w14:textId="77777777" w:rsidR="003466E8" w:rsidRPr="001A2291" w:rsidRDefault="003466E8" w:rsidP="003466E8">
      <w:pPr>
        <w:spacing w:line="240" w:lineRule="auto"/>
        <w:jc w:val="right"/>
        <w:rPr>
          <w:lang w:val="nl-NL"/>
        </w:rPr>
      </w:pPr>
    </w:p>
    <w:p w14:paraId="433557ED" w14:textId="77777777" w:rsidR="003466E8" w:rsidRPr="001A2291" w:rsidRDefault="003466E8" w:rsidP="003466E8">
      <w:pPr>
        <w:spacing w:line="240" w:lineRule="auto"/>
        <w:jc w:val="right"/>
        <w:rPr>
          <w:lang w:val="nl-NL"/>
        </w:rPr>
      </w:pPr>
    </w:p>
    <w:p w14:paraId="707AE84D" w14:textId="77777777" w:rsidR="003466E8" w:rsidRPr="001A2291" w:rsidRDefault="003466E8" w:rsidP="003466E8">
      <w:pPr>
        <w:spacing w:line="240" w:lineRule="auto"/>
        <w:jc w:val="right"/>
        <w:rPr>
          <w:lang w:val="nl-NL"/>
        </w:rPr>
      </w:pPr>
    </w:p>
    <w:p w14:paraId="362EBD92" w14:textId="77777777" w:rsidR="003466E8" w:rsidRPr="001A2291" w:rsidRDefault="003466E8" w:rsidP="003466E8">
      <w:pPr>
        <w:spacing w:line="240" w:lineRule="auto"/>
        <w:jc w:val="right"/>
        <w:rPr>
          <w:lang w:val="nl-NL"/>
        </w:rPr>
      </w:pPr>
    </w:p>
    <w:p w14:paraId="3A2B5D96" w14:textId="77777777" w:rsidR="003466E8" w:rsidRPr="001A2291" w:rsidRDefault="003466E8" w:rsidP="003466E8">
      <w:pPr>
        <w:spacing w:line="240" w:lineRule="auto"/>
        <w:jc w:val="right"/>
        <w:rPr>
          <w:lang w:val="nl-NL"/>
        </w:rPr>
      </w:pPr>
    </w:p>
    <w:p w14:paraId="2CB20B46" w14:textId="77777777" w:rsidR="003466E8" w:rsidRPr="001A2291" w:rsidRDefault="003466E8" w:rsidP="003466E8">
      <w:pPr>
        <w:spacing w:line="240" w:lineRule="auto"/>
        <w:jc w:val="right"/>
        <w:rPr>
          <w:lang w:val="nl-NL"/>
        </w:rPr>
      </w:pPr>
    </w:p>
    <w:p w14:paraId="456756B8" w14:textId="77777777" w:rsidR="003466E8" w:rsidRPr="001A2291" w:rsidRDefault="003466E8" w:rsidP="003466E8">
      <w:pPr>
        <w:spacing w:line="240" w:lineRule="auto"/>
        <w:jc w:val="right"/>
        <w:rPr>
          <w:lang w:val="nl-NL"/>
        </w:rPr>
      </w:pPr>
    </w:p>
    <w:p w14:paraId="2876A5F7" w14:textId="77777777" w:rsidR="003466E8" w:rsidRPr="001A2291" w:rsidRDefault="003466E8" w:rsidP="003466E8">
      <w:pPr>
        <w:spacing w:line="240" w:lineRule="auto"/>
        <w:jc w:val="right"/>
        <w:rPr>
          <w:lang w:val="nl-NL"/>
        </w:rPr>
      </w:pPr>
    </w:p>
    <w:p w14:paraId="6AC9B564" w14:textId="77777777" w:rsidR="003466E8" w:rsidRPr="001A2291" w:rsidRDefault="003466E8" w:rsidP="003466E8">
      <w:pPr>
        <w:spacing w:line="240" w:lineRule="auto"/>
        <w:jc w:val="right"/>
        <w:rPr>
          <w:lang w:val="nl-NL"/>
        </w:rPr>
      </w:pPr>
    </w:p>
    <w:p w14:paraId="5740B42A" w14:textId="77777777" w:rsidR="003466E8" w:rsidRPr="00F3699D" w:rsidRDefault="003466E8" w:rsidP="003466E8">
      <w:pPr>
        <w:spacing w:line="240" w:lineRule="auto"/>
        <w:jc w:val="right"/>
        <w:rPr>
          <w:lang w:val="nl-NL"/>
        </w:rPr>
      </w:pPr>
      <w:r w:rsidRPr="00F3699D">
        <w:rPr>
          <w:lang w:val="nl-NL"/>
        </w:rPr>
        <w:t>Lavide Holding N.V.</w:t>
      </w:r>
    </w:p>
    <w:p w14:paraId="684C8C64" w14:textId="77777777" w:rsidR="003466E8" w:rsidRDefault="003466E8" w:rsidP="003466E8">
      <w:pPr>
        <w:spacing w:line="240" w:lineRule="auto"/>
        <w:jc w:val="right"/>
      </w:pPr>
      <w:r>
        <w:t>Comeniusstraat 2A</w:t>
      </w:r>
      <w:r>
        <w:br/>
      </w:r>
      <w:r w:rsidRPr="00C4183B">
        <w:t>1817 MS A</w:t>
      </w:r>
      <w:r>
        <w:t>lkmaar</w:t>
      </w:r>
    </w:p>
    <w:p w14:paraId="5BB2D010" w14:textId="77777777" w:rsidR="003466E8" w:rsidRDefault="003466E8" w:rsidP="003466E8">
      <w:pPr>
        <w:spacing w:line="240" w:lineRule="auto"/>
        <w:jc w:val="right"/>
      </w:pPr>
      <w:r>
        <w:t>The Netherlands</w:t>
      </w:r>
    </w:p>
    <w:p w14:paraId="75E4D9B0" w14:textId="77777777" w:rsidR="003466E8" w:rsidRDefault="003466E8" w:rsidP="003466E8">
      <w:pPr>
        <w:spacing w:line="240" w:lineRule="auto"/>
        <w:jc w:val="right"/>
      </w:pPr>
    </w:p>
    <w:p w14:paraId="67803A02" w14:textId="77777777" w:rsidR="003466E8" w:rsidRDefault="003466E8" w:rsidP="003466E8">
      <w:pPr>
        <w:spacing w:line="240" w:lineRule="auto"/>
        <w:jc w:val="right"/>
      </w:pPr>
      <w:r>
        <w:t>contact@lavideholding.com</w:t>
      </w:r>
    </w:p>
    <w:p w14:paraId="3D3E4F58" w14:textId="77777777" w:rsidR="003466E8" w:rsidRPr="00F3699D" w:rsidRDefault="003466E8" w:rsidP="003466E8">
      <w:pPr>
        <w:spacing w:line="240" w:lineRule="auto"/>
        <w:jc w:val="right"/>
        <w:rPr>
          <w:lang w:val="nl-NL"/>
        </w:rPr>
      </w:pPr>
      <w:r w:rsidRPr="00F3699D">
        <w:rPr>
          <w:lang w:val="nl-NL"/>
        </w:rPr>
        <w:t>www.lavideholding.com</w:t>
      </w:r>
    </w:p>
    <w:p w14:paraId="1A76BD09" w14:textId="77777777" w:rsidR="003466E8" w:rsidRPr="00F3699D" w:rsidRDefault="003466E8" w:rsidP="003466E8">
      <w:pPr>
        <w:spacing w:line="240" w:lineRule="auto"/>
        <w:rPr>
          <w:lang w:val="nl-NL"/>
        </w:rPr>
      </w:pPr>
    </w:p>
    <w:p w14:paraId="583EC27B" w14:textId="77777777" w:rsidR="003466E8" w:rsidRPr="00F3699D" w:rsidRDefault="003466E8" w:rsidP="003466E8">
      <w:pPr>
        <w:spacing w:line="240" w:lineRule="auto"/>
        <w:rPr>
          <w:lang w:val="nl-NL"/>
        </w:rPr>
      </w:pPr>
    </w:p>
    <w:p w14:paraId="7AB7DC12" w14:textId="77777777" w:rsidR="003466E8" w:rsidRPr="002F74C7" w:rsidRDefault="003466E8" w:rsidP="002F74C7">
      <w:pPr>
        <w:spacing w:line="240" w:lineRule="auto"/>
        <w:rPr>
          <w:b/>
          <w:sz w:val="28"/>
          <w:szCs w:val="28"/>
          <w:lang w:val="nl-NL"/>
        </w:rPr>
      </w:pPr>
      <w:r w:rsidRPr="00CB3F36">
        <w:rPr>
          <w:lang w:val="nl-NL"/>
        </w:rPr>
        <w:br w:type="page"/>
      </w:r>
      <w:r w:rsidRPr="002F74C7">
        <w:rPr>
          <w:b/>
          <w:sz w:val="28"/>
          <w:szCs w:val="28"/>
          <w:lang w:val="nl-NL"/>
        </w:rPr>
        <w:lastRenderedPageBreak/>
        <w:t>Inhoudsopgave</w:t>
      </w:r>
    </w:p>
    <w:p w14:paraId="54820507" w14:textId="63F1CB5A" w:rsidR="003466E8" w:rsidRPr="004536FB" w:rsidRDefault="003466E8" w:rsidP="003466E8">
      <w:pPr>
        <w:rPr>
          <w:szCs w:val="18"/>
          <w:lang w:val="nl-NL"/>
        </w:rPr>
      </w:pPr>
    </w:p>
    <w:p w14:paraId="5FEDA96D" w14:textId="77777777" w:rsidR="00CB3F36" w:rsidRDefault="00CB3F36" w:rsidP="003466E8">
      <w:pPr>
        <w:spacing w:line="240" w:lineRule="auto"/>
        <w:rPr>
          <w:sz w:val="20"/>
          <w:szCs w:val="20"/>
          <w:lang w:val="nl-NL"/>
        </w:rPr>
      </w:pPr>
      <w:r w:rsidRPr="00CB3F36">
        <w:rPr>
          <w:sz w:val="20"/>
          <w:szCs w:val="20"/>
          <w:lang w:val="nl-NL"/>
        </w:rPr>
        <w:t xml:space="preserve">- </w:t>
      </w:r>
      <w:r>
        <w:rPr>
          <w:sz w:val="20"/>
          <w:szCs w:val="20"/>
          <w:lang w:val="nl-NL"/>
        </w:rPr>
        <w:t xml:space="preserve">Geconsolideerd overzicht van de financiële positie per 30 juni 2018 </w:t>
      </w:r>
    </w:p>
    <w:p w14:paraId="1B07D37C" w14:textId="2F8305C7" w:rsidR="00CB3F36" w:rsidRDefault="00CB3F36" w:rsidP="003466E8">
      <w:pPr>
        <w:spacing w:line="240" w:lineRule="auto"/>
        <w:rPr>
          <w:sz w:val="20"/>
          <w:szCs w:val="20"/>
          <w:lang w:val="nl-NL"/>
        </w:rPr>
      </w:pPr>
      <w:r>
        <w:rPr>
          <w:sz w:val="20"/>
          <w:szCs w:val="20"/>
          <w:lang w:val="nl-NL"/>
        </w:rPr>
        <w:t xml:space="preserve">   (vergelijkende cijfers 31 december 2017)</w:t>
      </w:r>
    </w:p>
    <w:p w14:paraId="49870404" w14:textId="77777777" w:rsidR="009B7E1D" w:rsidRDefault="009B7E1D" w:rsidP="003466E8">
      <w:pPr>
        <w:spacing w:line="240" w:lineRule="auto"/>
        <w:rPr>
          <w:sz w:val="20"/>
          <w:szCs w:val="20"/>
          <w:lang w:val="nl-NL"/>
        </w:rPr>
      </w:pPr>
      <w:r>
        <w:rPr>
          <w:sz w:val="20"/>
          <w:szCs w:val="20"/>
          <w:lang w:val="nl-NL"/>
        </w:rPr>
        <w:t xml:space="preserve">- Geconsolideerd overzicht van gerealiseerde en niet gerealiseerde resultaten over het </w:t>
      </w:r>
    </w:p>
    <w:p w14:paraId="7DC891F2" w14:textId="0E734ED3" w:rsidR="009B7E1D" w:rsidRDefault="009B7E1D" w:rsidP="003466E8">
      <w:pPr>
        <w:spacing w:line="240" w:lineRule="auto"/>
        <w:rPr>
          <w:sz w:val="20"/>
          <w:szCs w:val="20"/>
          <w:lang w:val="nl-NL"/>
        </w:rPr>
      </w:pPr>
      <w:r>
        <w:rPr>
          <w:sz w:val="20"/>
          <w:szCs w:val="20"/>
          <w:lang w:val="nl-NL"/>
        </w:rPr>
        <w:t xml:space="preserve">   eerste halfjaar 2018 (1-1 t/m 30-6) (vergelijkende cijfers geheel 2017)</w:t>
      </w:r>
    </w:p>
    <w:p w14:paraId="02A91342" w14:textId="600A3705" w:rsidR="009B7E1D" w:rsidRDefault="009B7E1D" w:rsidP="003466E8">
      <w:pPr>
        <w:spacing w:line="240" w:lineRule="auto"/>
        <w:rPr>
          <w:sz w:val="20"/>
          <w:szCs w:val="20"/>
          <w:lang w:val="nl-NL"/>
        </w:rPr>
      </w:pPr>
      <w:r>
        <w:rPr>
          <w:sz w:val="20"/>
          <w:szCs w:val="20"/>
          <w:lang w:val="nl-NL"/>
        </w:rPr>
        <w:t>- Geconsolideerd overzicht van mutaties in het eigen vermogen eerste halfjaar 2018</w:t>
      </w:r>
    </w:p>
    <w:p w14:paraId="02EDAB96" w14:textId="32DB2A4B" w:rsidR="009B7E1D" w:rsidRDefault="009B7E1D" w:rsidP="003466E8">
      <w:pPr>
        <w:spacing w:line="240" w:lineRule="auto"/>
        <w:rPr>
          <w:sz w:val="20"/>
          <w:szCs w:val="20"/>
          <w:lang w:val="nl-NL"/>
        </w:rPr>
      </w:pPr>
      <w:r>
        <w:rPr>
          <w:sz w:val="20"/>
          <w:szCs w:val="20"/>
          <w:lang w:val="nl-NL"/>
        </w:rPr>
        <w:t>- Geconsolideerde grondslagen van waardering en resultaatbepaling</w:t>
      </w:r>
    </w:p>
    <w:p w14:paraId="77D4AB87" w14:textId="79E40699" w:rsidR="00581F7E" w:rsidRDefault="00581F7E" w:rsidP="003466E8">
      <w:pPr>
        <w:spacing w:line="240" w:lineRule="auto"/>
        <w:rPr>
          <w:sz w:val="20"/>
          <w:szCs w:val="20"/>
          <w:lang w:val="nl-NL"/>
        </w:rPr>
      </w:pPr>
      <w:r>
        <w:rPr>
          <w:sz w:val="20"/>
          <w:szCs w:val="20"/>
          <w:lang w:val="nl-NL"/>
        </w:rPr>
        <w:t>- Grondslagen voor de geconsolideerde waardering van activa en passiva</w:t>
      </w:r>
    </w:p>
    <w:p w14:paraId="28E90FDB" w14:textId="083AA505" w:rsidR="00581F7E" w:rsidRDefault="00581F7E" w:rsidP="003466E8">
      <w:pPr>
        <w:spacing w:line="240" w:lineRule="auto"/>
        <w:rPr>
          <w:sz w:val="20"/>
          <w:szCs w:val="20"/>
          <w:lang w:val="nl-NL"/>
        </w:rPr>
      </w:pPr>
      <w:r>
        <w:rPr>
          <w:sz w:val="20"/>
          <w:szCs w:val="20"/>
          <w:lang w:val="nl-NL"/>
        </w:rPr>
        <w:t xml:space="preserve">- Grondslagen voor </w:t>
      </w:r>
      <w:r w:rsidR="00BB1146">
        <w:rPr>
          <w:sz w:val="20"/>
          <w:szCs w:val="20"/>
          <w:lang w:val="nl-NL"/>
        </w:rPr>
        <w:t xml:space="preserve">de </w:t>
      </w:r>
      <w:r>
        <w:rPr>
          <w:sz w:val="20"/>
          <w:szCs w:val="20"/>
          <w:lang w:val="nl-NL"/>
        </w:rPr>
        <w:t>geconsolideerde resultaatbepaling</w:t>
      </w:r>
    </w:p>
    <w:p w14:paraId="1CF2527E" w14:textId="77777777" w:rsidR="009B7E1D" w:rsidRDefault="009B7E1D" w:rsidP="003466E8">
      <w:pPr>
        <w:spacing w:line="240" w:lineRule="auto"/>
        <w:rPr>
          <w:sz w:val="20"/>
          <w:szCs w:val="20"/>
          <w:lang w:val="nl-NL"/>
        </w:rPr>
      </w:pPr>
    </w:p>
    <w:p w14:paraId="10FE064C" w14:textId="77777777" w:rsidR="00CB3F36" w:rsidRDefault="00CB3F36" w:rsidP="003466E8">
      <w:pPr>
        <w:spacing w:line="240" w:lineRule="auto"/>
        <w:rPr>
          <w:sz w:val="20"/>
          <w:szCs w:val="20"/>
          <w:lang w:val="nl-NL"/>
        </w:rPr>
      </w:pPr>
    </w:p>
    <w:p w14:paraId="508171F8" w14:textId="77777777" w:rsidR="00CB3F36" w:rsidRDefault="00CB3F36">
      <w:pPr>
        <w:spacing w:line="240" w:lineRule="auto"/>
        <w:rPr>
          <w:sz w:val="20"/>
          <w:szCs w:val="20"/>
          <w:lang w:val="nl-NL"/>
        </w:rPr>
      </w:pPr>
      <w:r>
        <w:rPr>
          <w:sz w:val="20"/>
          <w:szCs w:val="20"/>
          <w:lang w:val="nl-NL"/>
        </w:rPr>
        <w:br w:type="page"/>
      </w:r>
    </w:p>
    <w:p w14:paraId="0868975A" w14:textId="77777777" w:rsidR="003466E8" w:rsidRPr="00CB3F36" w:rsidRDefault="003466E8" w:rsidP="003466E8">
      <w:pPr>
        <w:spacing w:line="240" w:lineRule="auto"/>
        <w:rPr>
          <w:sz w:val="20"/>
          <w:szCs w:val="20"/>
          <w:lang w:val="nl-NL"/>
        </w:rPr>
      </w:pPr>
    </w:p>
    <w:p w14:paraId="3218FF0E" w14:textId="4E3914FA" w:rsidR="004A398F" w:rsidRDefault="00CB3F36" w:rsidP="00021A06">
      <w:pPr>
        <w:pStyle w:val="Kop1"/>
        <w:rPr>
          <w:lang w:val="nl-NL"/>
        </w:rPr>
      </w:pPr>
      <w:bookmarkStart w:id="0" w:name="_Toc419470704"/>
      <w:bookmarkStart w:id="1" w:name="_Toc516138591"/>
      <w:r>
        <w:rPr>
          <w:lang w:val="nl-NL"/>
        </w:rPr>
        <w:t>Halfjaarbericht</w:t>
      </w:r>
      <w:r w:rsidR="00566096" w:rsidRPr="00AC1338">
        <w:rPr>
          <w:lang w:val="nl-NL"/>
        </w:rPr>
        <w:t xml:space="preserve"> 201</w:t>
      </w:r>
      <w:bookmarkEnd w:id="0"/>
      <w:bookmarkEnd w:id="1"/>
      <w:r>
        <w:rPr>
          <w:lang w:val="nl-NL"/>
        </w:rPr>
        <w:t>8</w:t>
      </w:r>
    </w:p>
    <w:p w14:paraId="1C819714" w14:textId="77777777" w:rsidR="008D3E2C" w:rsidRDefault="008D3E2C" w:rsidP="008D3E2C">
      <w:pPr>
        <w:rPr>
          <w:lang w:val="nl-NL"/>
        </w:rPr>
      </w:pPr>
    </w:p>
    <w:p w14:paraId="26DF4B9E" w14:textId="77777777" w:rsidR="008D3E2C" w:rsidRDefault="008D3E2C" w:rsidP="008D3E2C">
      <w:pPr>
        <w:rPr>
          <w:lang w:val="nl-NL"/>
        </w:rPr>
      </w:pPr>
    </w:p>
    <w:p w14:paraId="5F64A438" w14:textId="77777777" w:rsidR="008D3E2C" w:rsidRDefault="008D3E2C" w:rsidP="008D3E2C">
      <w:pPr>
        <w:rPr>
          <w:lang w:val="nl-NL"/>
        </w:rPr>
      </w:pPr>
    </w:p>
    <w:p w14:paraId="32FCDE8C" w14:textId="77777777" w:rsidR="008D3E2C" w:rsidRDefault="008D3E2C" w:rsidP="008D3E2C">
      <w:pPr>
        <w:rPr>
          <w:lang w:val="nl-NL"/>
        </w:rPr>
      </w:pPr>
    </w:p>
    <w:p w14:paraId="29F27169" w14:textId="77777777" w:rsidR="008D3E2C" w:rsidRDefault="008D3E2C" w:rsidP="008D3E2C">
      <w:pPr>
        <w:rPr>
          <w:lang w:val="nl-NL"/>
        </w:rPr>
      </w:pPr>
    </w:p>
    <w:p w14:paraId="54F586BC" w14:textId="77777777" w:rsidR="008D3E2C" w:rsidRDefault="008D3E2C" w:rsidP="008D3E2C">
      <w:pPr>
        <w:rPr>
          <w:lang w:val="nl-NL"/>
        </w:rPr>
      </w:pPr>
    </w:p>
    <w:p w14:paraId="6A3EBFF9" w14:textId="77777777" w:rsidR="008D3E2C" w:rsidRDefault="008D3E2C" w:rsidP="008D3E2C">
      <w:pPr>
        <w:rPr>
          <w:lang w:val="nl-NL"/>
        </w:rPr>
      </w:pPr>
    </w:p>
    <w:p w14:paraId="04579FF5" w14:textId="77777777" w:rsidR="008D3E2C" w:rsidRDefault="008D3E2C" w:rsidP="008D3E2C">
      <w:pPr>
        <w:rPr>
          <w:lang w:val="nl-NL"/>
        </w:rPr>
      </w:pPr>
    </w:p>
    <w:p w14:paraId="30A02E15" w14:textId="77777777" w:rsidR="008D3E2C" w:rsidRDefault="008D3E2C" w:rsidP="008D3E2C">
      <w:pPr>
        <w:rPr>
          <w:lang w:val="nl-NL"/>
        </w:rPr>
      </w:pPr>
    </w:p>
    <w:p w14:paraId="0C149853" w14:textId="77777777" w:rsidR="008D3E2C" w:rsidRDefault="008D3E2C" w:rsidP="008D3E2C">
      <w:pPr>
        <w:rPr>
          <w:lang w:val="nl-NL"/>
        </w:rPr>
      </w:pPr>
    </w:p>
    <w:p w14:paraId="0D246094" w14:textId="77777777" w:rsidR="008D3E2C" w:rsidRDefault="008D3E2C" w:rsidP="008D3E2C">
      <w:pPr>
        <w:rPr>
          <w:lang w:val="nl-NL"/>
        </w:rPr>
      </w:pPr>
    </w:p>
    <w:p w14:paraId="4799B8A0" w14:textId="77777777" w:rsidR="008D3E2C" w:rsidRDefault="008D3E2C" w:rsidP="008D3E2C">
      <w:pPr>
        <w:rPr>
          <w:lang w:val="nl-NL"/>
        </w:rPr>
      </w:pPr>
    </w:p>
    <w:p w14:paraId="6F4CA811" w14:textId="77777777" w:rsidR="008D3E2C" w:rsidRDefault="008D3E2C" w:rsidP="008D3E2C">
      <w:pPr>
        <w:rPr>
          <w:lang w:val="nl-NL"/>
        </w:rPr>
      </w:pPr>
    </w:p>
    <w:p w14:paraId="6AD87B20" w14:textId="77777777" w:rsidR="008D3E2C" w:rsidRDefault="008D3E2C" w:rsidP="008D3E2C">
      <w:pPr>
        <w:rPr>
          <w:lang w:val="nl-NL"/>
        </w:rPr>
      </w:pPr>
    </w:p>
    <w:p w14:paraId="0DF86A7F" w14:textId="77777777" w:rsidR="008D3E2C" w:rsidRDefault="008D3E2C" w:rsidP="008D3E2C">
      <w:pPr>
        <w:rPr>
          <w:lang w:val="nl-NL"/>
        </w:rPr>
      </w:pPr>
    </w:p>
    <w:p w14:paraId="0E1A44F5" w14:textId="77777777" w:rsidR="008D3E2C" w:rsidRDefault="008D3E2C" w:rsidP="008D3E2C">
      <w:pPr>
        <w:rPr>
          <w:lang w:val="nl-NL"/>
        </w:rPr>
      </w:pPr>
    </w:p>
    <w:p w14:paraId="20D43509" w14:textId="77777777" w:rsidR="008D3E2C" w:rsidRDefault="008D3E2C" w:rsidP="008D3E2C">
      <w:pPr>
        <w:rPr>
          <w:lang w:val="nl-NL"/>
        </w:rPr>
      </w:pPr>
    </w:p>
    <w:p w14:paraId="08035F6F" w14:textId="77777777" w:rsidR="008D3E2C" w:rsidRDefault="008D3E2C" w:rsidP="008D3E2C">
      <w:pPr>
        <w:rPr>
          <w:lang w:val="nl-NL"/>
        </w:rPr>
      </w:pPr>
    </w:p>
    <w:p w14:paraId="0470CB8B" w14:textId="77777777" w:rsidR="008D3E2C" w:rsidRDefault="008D3E2C" w:rsidP="008D3E2C">
      <w:pPr>
        <w:rPr>
          <w:lang w:val="nl-NL"/>
        </w:rPr>
      </w:pPr>
    </w:p>
    <w:p w14:paraId="763D3908" w14:textId="77777777" w:rsidR="008D3E2C" w:rsidRDefault="008D3E2C" w:rsidP="008D3E2C">
      <w:pPr>
        <w:rPr>
          <w:lang w:val="nl-NL"/>
        </w:rPr>
      </w:pPr>
    </w:p>
    <w:p w14:paraId="25C1E82F" w14:textId="77777777" w:rsidR="008D3E2C" w:rsidRDefault="008D3E2C" w:rsidP="008D3E2C">
      <w:pPr>
        <w:rPr>
          <w:lang w:val="nl-NL"/>
        </w:rPr>
      </w:pPr>
    </w:p>
    <w:p w14:paraId="1AF52BB8" w14:textId="77777777" w:rsidR="008D3E2C" w:rsidRDefault="008D3E2C" w:rsidP="008D3E2C">
      <w:pPr>
        <w:rPr>
          <w:lang w:val="nl-NL"/>
        </w:rPr>
      </w:pPr>
    </w:p>
    <w:p w14:paraId="4A9AE0C0" w14:textId="77777777" w:rsidR="008D3E2C" w:rsidRDefault="008D3E2C" w:rsidP="008D3E2C">
      <w:pPr>
        <w:rPr>
          <w:lang w:val="nl-NL"/>
        </w:rPr>
      </w:pPr>
    </w:p>
    <w:p w14:paraId="32ACF45A" w14:textId="77777777" w:rsidR="008D3E2C" w:rsidRDefault="008D3E2C" w:rsidP="008D3E2C">
      <w:pPr>
        <w:rPr>
          <w:lang w:val="nl-NL"/>
        </w:rPr>
      </w:pPr>
    </w:p>
    <w:p w14:paraId="3026E8ED" w14:textId="77777777" w:rsidR="008D3E2C" w:rsidRDefault="008D3E2C" w:rsidP="008D3E2C">
      <w:pPr>
        <w:rPr>
          <w:lang w:val="nl-NL"/>
        </w:rPr>
      </w:pPr>
    </w:p>
    <w:p w14:paraId="5FC2A9D5" w14:textId="77777777" w:rsidR="008D3E2C" w:rsidRDefault="008D3E2C" w:rsidP="008D3E2C">
      <w:pPr>
        <w:rPr>
          <w:lang w:val="nl-NL"/>
        </w:rPr>
      </w:pPr>
    </w:p>
    <w:p w14:paraId="49FA3322" w14:textId="77777777" w:rsidR="008D3E2C" w:rsidRDefault="008D3E2C" w:rsidP="008D3E2C">
      <w:pPr>
        <w:rPr>
          <w:lang w:val="nl-NL"/>
        </w:rPr>
      </w:pPr>
    </w:p>
    <w:p w14:paraId="1E8888A1" w14:textId="77777777" w:rsidR="008D3E2C" w:rsidRDefault="008D3E2C" w:rsidP="008D3E2C">
      <w:pPr>
        <w:rPr>
          <w:lang w:val="nl-NL"/>
        </w:rPr>
      </w:pPr>
    </w:p>
    <w:p w14:paraId="76EE43D4" w14:textId="77777777" w:rsidR="008D3E2C" w:rsidRDefault="008D3E2C" w:rsidP="008D3E2C">
      <w:pPr>
        <w:rPr>
          <w:lang w:val="nl-NL"/>
        </w:rPr>
      </w:pPr>
    </w:p>
    <w:p w14:paraId="2DAD16D3" w14:textId="77777777" w:rsidR="008D3E2C" w:rsidRDefault="008D3E2C" w:rsidP="008D3E2C">
      <w:pPr>
        <w:rPr>
          <w:lang w:val="nl-NL"/>
        </w:rPr>
      </w:pPr>
    </w:p>
    <w:p w14:paraId="64516B66" w14:textId="77777777" w:rsidR="008D3E2C" w:rsidRDefault="008D3E2C" w:rsidP="008D3E2C">
      <w:pPr>
        <w:rPr>
          <w:lang w:val="nl-NL"/>
        </w:rPr>
      </w:pPr>
    </w:p>
    <w:p w14:paraId="22922496" w14:textId="77777777" w:rsidR="008D3E2C" w:rsidRDefault="008D3E2C" w:rsidP="008D3E2C">
      <w:pPr>
        <w:rPr>
          <w:lang w:val="nl-NL"/>
        </w:rPr>
      </w:pPr>
    </w:p>
    <w:p w14:paraId="5B9263FC" w14:textId="77777777" w:rsidR="008D3E2C" w:rsidRDefault="008D3E2C" w:rsidP="008D3E2C">
      <w:pPr>
        <w:rPr>
          <w:lang w:val="nl-NL"/>
        </w:rPr>
      </w:pPr>
    </w:p>
    <w:p w14:paraId="1A129E0E" w14:textId="77777777" w:rsidR="008D3E2C" w:rsidRDefault="008D3E2C" w:rsidP="008D3E2C">
      <w:pPr>
        <w:rPr>
          <w:lang w:val="nl-NL"/>
        </w:rPr>
      </w:pPr>
    </w:p>
    <w:p w14:paraId="57463AF4" w14:textId="77777777" w:rsidR="008D3E2C" w:rsidRDefault="008D3E2C" w:rsidP="008D3E2C">
      <w:pPr>
        <w:rPr>
          <w:lang w:val="nl-NL"/>
        </w:rPr>
      </w:pPr>
    </w:p>
    <w:p w14:paraId="5117C9D6" w14:textId="77777777" w:rsidR="008D3E2C" w:rsidRDefault="008D3E2C" w:rsidP="008D3E2C">
      <w:pPr>
        <w:rPr>
          <w:lang w:val="nl-NL"/>
        </w:rPr>
      </w:pPr>
    </w:p>
    <w:p w14:paraId="18A7099C" w14:textId="77777777" w:rsidR="008D3E2C" w:rsidRDefault="008D3E2C" w:rsidP="008D3E2C">
      <w:pPr>
        <w:rPr>
          <w:lang w:val="nl-NL"/>
        </w:rPr>
      </w:pPr>
    </w:p>
    <w:p w14:paraId="1B47C9C0" w14:textId="77777777" w:rsidR="0096571A" w:rsidRPr="00182B9D" w:rsidRDefault="0096571A">
      <w:pPr>
        <w:spacing w:line="240" w:lineRule="auto"/>
        <w:rPr>
          <w:rFonts w:eastAsia="MS Gothic"/>
          <w:bCs/>
          <w:color w:val="000000"/>
          <w:sz w:val="28"/>
          <w:szCs w:val="26"/>
          <w:lang w:val="nl-NL"/>
        </w:rPr>
      </w:pPr>
      <w:r w:rsidRPr="00182B9D">
        <w:rPr>
          <w:lang w:val="nl-NL"/>
        </w:rPr>
        <w:br w:type="page"/>
      </w:r>
    </w:p>
    <w:p w14:paraId="040A5DA5" w14:textId="14A2D08A" w:rsidR="00CB3F36" w:rsidRDefault="008D3E2C" w:rsidP="003B573C">
      <w:pPr>
        <w:pStyle w:val="Kop2"/>
        <w:rPr>
          <w:lang w:val="nl-NL"/>
        </w:rPr>
      </w:pPr>
      <w:bookmarkStart w:id="2" w:name="_Toc516138592"/>
      <w:r w:rsidRPr="000F6B89">
        <w:rPr>
          <w:lang w:val="nl-NL"/>
        </w:rPr>
        <w:t>Geconsolideerd</w:t>
      </w:r>
      <w:r w:rsidR="000B6018" w:rsidRPr="000F6B89">
        <w:rPr>
          <w:lang w:val="nl-NL"/>
        </w:rPr>
        <w:t xml:space="preserve"> overzicht van de financiële positie </w:t>
      </w:r>
      <w:r w:rsidR="00275CF8" w:rsidRPr="000F6B89">
        <w:rPr>
          <w:lang w:val="nl-NL"/>
        </w:rPr>
        <w:t>per 3</w:t>
      </w:r>
      <w:r w:rsidR="00AF2C3B">
        <w:rPr>
          <w:lang w:val="nl-NL"/>
        </w:rPr>
        <w:t xml:space="preserve">0 juni </w:t>
      </w:r>
      <w:r w:rsidR="00275CF8">
        <w:rPr>
          <w:lang w:val="nl-NL"/>
        </w:rPr>
        <w:t>201</w:t>
      </w:r>
      <w:r w:rsidR="00AF2C3B">
        <w:rPr>
          <w:lang w:val="nl-NL"/>
        </w:rPr>
        <w:t>8</w:t>
      </w:r>
      <w:r w:rsidR="00C6186B">
        <w:rPr>
          <w:lang w:val="nl-NL"/>
        </w:rPr>
        <w:t xml:space="preserve"> </w:t>
      </w:r>
      <w:r w:rsidR="00D73094">
        <w:rPr>
          <w:lang w:val="nl-NL"/>
        </w:rPr>
        <w:t>(vergelijkende cijfers 31-12-2017)</w:t>
      </w:r>
    </w:p>
    <w:p w14:paraId="6A6411D9" w14:textId="1CB72A22" w:rsidR="008D3E2C" w:rsidRPr="00C6186B" w:rsidRDefault="00C6186B" w:rsidP="003B573C">
      <w:pPr>
        <w:pStyle w:val="Kop2"/>
        <w:rPr>
          <w:sz w:val="16"/>
          <w:szCs w:val="16"/>
          <w:lang w:val="nl-NL"/>
        </w:rPr>
      </w:pPr>
      <w:r w:rsidRPr="00C6186B">
        <w:rPr>
          <w:sz w:val="16"/>
          <w:szCs w:val="16"/>
          <w:lang w:val="nl-NL"/>
        </w:rPr>
        <w:t>(voor resultaatbestemming)</w:t>
      </w:r>
      <w:bookmarkEnd w:id="2"/>
    </w:p>
    <w:tbl>
      <w:tblPr>
        <w:tblW w:w="7583" w:type="dxa"/>
        <w:tblCellMar>
          <w:left w:w="70" w:type="dxa"/>
          <w:right w:w="70" w:type="dxa"/>
        </w:tblCellMar>
        <w:tblLook w:val="04A0" w:firstRow="1" w:lastRow="0" w:firstColumn="1" w:lastColumn="0" w:noHBand="0" w:noVBand="1"/>
      </w:tblPr>
      <w:tblGrid>
        <w:gridCol w:w="4557"/>
        <w:gridCol w:w="356"/>
        <w:gridCol w:w="1394"/>
        <w:gridCol w:w="1276"/>
      </w:tblGrid>
      <w:tr w:rsidR="008D3E2C" w:rsidRPr="004E0D88" w14:paraId="123675F6" w14:textId="77777777" w:rsidTr="004029F2">
        <w:trPr>
          <w:trHeight w:val="493"/>
        </w:trPr>
        <w:tc>
          <w:tcPr>
            <w:tcW w:w="45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A0E79" w14:textId="77777777" w:rsidR="008D3E2C" w:rsidRPr="004E0D88" w:rsidRDefault="008D3E2C" w:rsidP="008D3E2C">
            <w:pPr>
              <w:spacing w:line="240" w:lineRule="auto"/>
              <w:rPr>
                <w:rFonts w:eastAsia="Times New Roman"/>
                <w:b/>
                <w:bCs/>
                <w:color w:val="000000"/>
                <w:sz w:val="20"/>
                <w:szCs w:val="20"/>
                <w:u w:val="single"/>
                <w:lang w:val="nl-NL" w:eastAsia="nl-NL"/>
              </w:rPr>
            </w:pPr>
            <w:r w:rsidRPr="004E0D88">
              <w:rPr>
                <w:rFonts w:eastAsia="Times New Roman"/>
                <w:b/>
                <w:bCs/>
                <w:color w:val="000000"/>
                <w:sz w:val="20"/>
                <w:szCs w:val="20"/>
                <w:u w:val="single"/>
                <w:lang w:val="nl-NL" w:eastAsia="nl-NL"/>
              </w:rPr>
              <w:t>Bedragen x € 1.000</w:t>
            </w:r>
          </w:p>
        </w:tc>
        <w:tc>
          <w:tcPr>
            <w:tcW w:w="356" w:type="dxa"/>
            <w:tcBorders>
              <w:top w:val="single" w:sz="4" w:space="0" w:color="auto"/>
              <w:left w:val="nil"/>
              <w:bottom w:val="single" w:sz="4" w:space="0" w:color="auto"/>
              <w:right w:val="single" w:sz="4" w:space="0" w:color="auto"/>
            </w:tcBorders>
            <w:shd w:val="clear" w:color="auto" w:fill="auto"/>
            <w:noWrap/>
            <w:vAlign w:val="bottom"/>
            <w:hideMark/>
          </w:tcPr>
          <w:p w14:paraId="670A2B46" w14:textId="77777777" w:rsidR="008D3E2C" w:rsidRPr="004E0D88" w:rsidRDefault="008D3E2C" w:rsidP="008D3E2C">
            <w:pPr>
              <w:spacing w:line="240" w:lineRule="auto"/>
              <w:jc w:val="center"/>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0C2AFBD1" w14:textId="726767EA" w:rsidR="008D3E2C" w:rsidRPr="004E0D88" w:rsidRDefault="00CB3F36" w:rsidP="008D3E2C">
            <w:pPr>
              <w:spacing w:line="240" w:lineRule="auto"/>
              <w:rPr>
                <w:rFonts w:eastAsia="Times New Roman"/>
                <w:b/>
                <w:bCs/>
                <w:color w:val="000000"/>
                <w:sz w:val="20"/>
                <w:szCs w:val="20"/>
                <w:lang w:val="nl-NL" w:eastAsia="nl-NL"/>
              </w:rPr>
            </w:pPr>
            <w:r>
              <w:rPr>
                <w:rFonts w:eastAsia="Times New Roman"/>
                <w:b/>
                <w:bCs/>
                <w:color w:val="000000"/>
                <w:sz w:val="20"/>
                <w:szCs w:val="20"/>
                <w:lang w:val="nl-NL" w:eastAsia="nl-NL"/>
              </w:rPr>
              <w:t>30-06</w:t>
            </w:r>
            <w:r w:rsidR="008D3E2C" w:rsidRPr="004E0D88">
              <w:rPr>
                <w:rFonts w:eastAsia="Times New Roman"/>
                <w:b/>
                <w:bCs/>
                <w:color w:val="000000"/>
                <w:sz w:val="20"/>
                <w:szCs w:val="20"/>
                <w:lang w:val="nl-NL" w:eastAsia="nl-NL"/>
              </w:rPr>
              <w:t>-201</w:t>
            </w:r>
            <w:r>
              <w:rPr>
                <w:rFonts w:eastAsia="Times New Roman"/>
                <w:b/>
                <w:bCs/>
                <w:color w:val="000000"/>
                <w:sz w:val="20"/>
                <w:szCs w:val="20"/>
                <w:lang w:val="nl-NL" w:eastAsia="nl-NL"/>
              </w:rPr>
              <w:t>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B3D2A" w14:textId="6E77C8A8" w:rsidR="008D3E2C" w:rsidRPr="004E0D88" w:rsidRDefault="003530EE" w:rsidP="00AF2C3B">
            <w:pPr>
              <w:spacing w:line="240" w:lineRule="auto"/>
              <w:jc w:val="center"/>
              <w:rPr>
                <w:rFonts w:eastAsia="Times New Roman"/>
                <w:b/>
                <w:bCs/>
                <w:color w:val="000000"/>
                <w:sz w:val="20"/>
                <w:szCs w:val="20"/>
                <w:lang w:val="nl-NL" w:eastAsia="nl-NL"/>
              </w:rPr>
            </w:pPr>
            <w:r w:rsidRPr="004E0D88">
              <w:rPr>
                <w:rFonts w:eastAsia="Times New Roman"/>
                <w:b/>
                <w:bCs/>
                <w:color w:val="000000"/>
                <w:sz w:val="20"/>
                <w:szCs w:val="20"/>
                <w:lang w:val="nl-NL" w:eastAsia="nl-NL"/>
              </w:rPr>
              <w:t>31-12-201</w:t>
            </w:r>
            <w:r w:rsidR="00AF2C3B">
              <w:rPr>
                <w:rFonts w:eastAsia="Times New Roman"/>
                <w:b/>
                <w:bCs/>
                <w:color w:val="000000"/>
                <w:sz w:val="20"/>
                <w:szCs w:val="20"/>
                <w:lang w:val="nl-NL" w:eastAsia="nl-NL"/>
              </w:rPr>
              <w:t>7</w:t>
            </w:r>
          </w:p>
        </w:tc>
      </w:tr>
      <w:tr w:rsidR="00FE62CC" w:rsidRPr="004E0D88" w14:paraId="29401D38"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54D3ECA5" w14:textId="77777777" w:rsidR="00FE62CC" w:rsidRPr="004E0D88" w:rsidRDefault="00FE62CC" w:rsidP="008D3E2C">
            <w:pPr>
              <w:spacing w:line="240" w:lineRule="auto"/>
              <w:rPr>
                <w:rFonts w:eastAsia="Times New Roman"/>
                <w:b/>
                <w:bCs/>
                <w:color w:val="000000"/>
                <w:sz w:val="20"/>
                <w:szCs w:val="20"/>
                <w:lang w:val="nl-NL" w:eastAsia="nl-NL"/>
              </w:rPr>
            </w:pPr>
          </w:p>
        </w:tc>
        <w:tc>
          <w:tcPr>
            <w:tcW w:w="356" w:type="dxa"/>
            <w:tcBorders>
              <w:top w:val="nil"/>
              <w:left w:val="nil"/>
              <w:bottom w:val="single" w:sz="4" w:space="0" w:color="auto"/>
              <w:right w:val="single" w:sz="4" w:space="0" w:color="auto"/>
            </w:tcBorders>
            <w:shd w:val="clear" w:color="auto" w:fill="auto"/>
            <w:noWrap/>
            <w:vAlign w:val="bottom"/>
          </w:tcPr>
          <w:p w14:paraId="612A686E" w14:textId="77777777" w:rsidR="00FE62CC" w:rsidRPr="004E0D88" w:rsidRDefault="00FE62CC"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32F532C8" w14:textId="77777777" w:rsidR="00FE62CC" w:rsidRPr="004E0D88" w:rsidRDefault="00FE62CC" w:rsidP="008D3E2C">
            <w:pPr>
              <w:spacing w:line="240" w:lineRule="auto"/>
              <w:rPr>
                <w:rFonts w:eastAsia="Times New Roman"/>
                <w:color w:val="000000"/>
                <w:sz w:val="20"/>
                <w:szCs w:val="20"/>
                <w:lang w:val="nl-NL" w:eastAsia="nl-NL"/>
              </w:rPr>
            </w:pPr>
          </w:p>
        </w:tc>
        <w:tc>
          <w:tcPr>
            <w:tcW w:w="1276" w:type="dxa"/>
            <w:tcBorders>
              <w:top w:val="nil"/>
              <w:left w:val="nil"/>
              <w:bottom w:val="single" w:sz="4" w:space="0" w:color="auto"/>
              <w:right w:val="single" w:sz="4" w:space="0" w:color="auto"/>
            </w:tcBorders>
            <w:shd w:val="clear" w:color="auto" w:fill="auto"/>
            <w:noWrap/>
            <w:vAlign w:val="bottom"/>
          </w:tcPr>
          <w:p w14:paraId="03A9EEF0" w14:textId="77777777" w:rsidR="00FE62CC" w:rsidRPr="004E0D88" w:rsidRDefault="00FE62CC" w:rsidP="00AF2C3B">
            <w:pPr>
              <w:spacing w:line="240" w:lineRule="auto"/>
              <w:jc w:val="center"/>
              <w:rPr>
                <w:rFonts w:eastAsia="Times New Roman"/>
                <w:color w:val="000000"/>
                <w:sz w:val="20"/>
                <w:szCs w:val="20"/>
                <w:lang w:val="nl-NL" w:eastAsia="nl-NL"/>
              </w:rPr>
            </w:pPr>
          </w:p>
        </w:tc>
      </w:tr>
      <w:tr w:rsidR="008D3E2C" w:rsidRPr="004E0D88" w14:paraId="18E45591"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58B14ADB" w14:textId="77777777" w:rsidR="008D3E2C" w:rsidRPr="004E0D88" w:rsidRDefault="008D3E2C" w:rsidP="008D3E2C">
            <w:pPr>
              <w:spacing w:line="240" w:lineRule="auto"/>
              <w:rPr>
                <w:rFonts w:eastAsia="Times New Roman"/>
                <w:b/>
                <w:bCs/>
                <w:color w:val="000000"/>
                <w:sz w:val="20"/>
                <w:szCs w:val="20"/>
                <w:lang w:val="nl-NL" w:eastAsia="nl-NL"/>
              </w:rPr>
            </w:pPr>
            <w:r w:rsidRPr="004E0D88">
              <w:rPr>
                <w:rFonts w:eastAsia="Times New Roman"/>
                <w:b/>
                <w:bCs/>
                <w:color w:val="000000"/>
                <w:sz w:val="20"/>
                <w:szCs w:val="20"/>
                <w:lang w:val="nl-NL" w:eastAsia="nl-NL"/>
              </w:rPr>
              <w:t>ACTIVA</w:t>
            </w:r>
          </w:p>
        </w:tc>
        <w:tc>
          <w:tcPr>
            <w:tcW w:w="356" w:type="dxa"/>
            <w:tcBorders>
              <w:top w:val="nil"/>
              <w:left w:val="nil"/>
              <w:bottom w:val="single" w:sz="4" w:space="0" w:color="auto"/>
              <w:right w:val="single" w:sz="4" w:space="0" w:color="auto"/>
            </w:tcBorders>
            <w:shd w:val="clear" w:color="auto" w:fill="auto"/>
            <w:noWrap/>
            <w:vAlign w:val="bottom"/>
            <w:hideMark/>
          </w:tcPr>
          <w:p w14:paraId="2491A7A0" w14:textId="77777777" w:rsidR="008D3E2C" w:rsidRPr="004E0D88" w:rsidRDefault="008D3E2C" w:rsidP="008D3E2C">
            <w:pPr>
              <w:spacing w:line="240" w:lineRule="auto"/>
              <w:jc w:val="center"/>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02D86677" w14:textId="77777777" w:rsidR="008D3E2C" w:rsidRPr="004E0D88" w:rsidRDefault="008D3E2C"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42DFA5B1" w14:textId="0B166CD5" w:rsidR="008D3E2C" w:rsidRPr="004E0D88" w:rsidRDefault="008D3E2C" w:rsidP="00AF2C3B">
            <w:pPr>
              <w:spacing w:line="240" w:lineRule="auto"/>
              <w:jc w:val="center"/>
              <w:rPr>
                <w:rFonts w:eastAsia="Times New Roman"/>
                <w:color w:val="000000"/>
                <w:sz w:val="20"/>
                <w:szCs w:val="20"/>
                <w:lang w:val="nl-NL" w:eastAsia="nl-NL"/>
              </w:rPr>
            </w:pPr>
          </w:p>
        </w:tc>
      </w:tr>
      <w:tr w:rsidR="00C6186B" w:rsidRPr="004E0D88" w14:paraId="2A8AB732"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411CAA0B" w14:textId="470A978E" w:rsidR="00C6186B" w:rsidRPr="00C6186B" w:rsidRDefault="00C6186B" w:rsidP="008D3E2C">
            <w:pPr>
              <w:spacing w:line="240" w:lineRule="auto"/>
              <w:rPr>
                <w:rFonts w:eastAsia="Times New Roman"/>
                <w:b/>
                <w:bCs/>
                <w:i/>
                <w:color w:val="000000"/>
                <w:sz w:val="20"/>
                <w:szCs w:val="20"/>
                <w:lang w:val="nl-NL" w:eastAsia="nl-NL"/>
              </w:rPr>
            </w:pPr>
            <w:r w:rsidRPr="00843519">
              <w:rPr>
                <w:rFonts w:eastAsia="Times New Roman"/>
                <w:b/>
                <w:bCs/>
                <w:i/>
                <w:color w:val="000000"/>
                <w:sz w:val="20"/>
                <w:szCs w:val="20"/>
                <w:lang w:val="nl-NL" w:eastAsia="nl-NL"/>
              </w:rPr>
              <w:t>Vaste activa</w:t>
            </w:r>
          </w:p>
        </w:tc>
        <w:tc>
          <w:tcPr>
            <w:tcW w:w="356" w:type="dxa"/>
            <w:tcBorders>
              <w:top w:val="nil"/>
              <w:left w:val="nil"/>
              <w:bottom w:val="single" w:sz="4" w:space="0" w:color="auto"/>
              <w:right w:val="single" w:sz="4" w:space="0" w:color="auto"/>
            </w:tcBorders>
            <w:shd w:val="clear" w:color="auto" w:fill="auto"/>
            <w:noWrap/>
            <w:vAlign w:val="bottom"/>
          </w:tcPr>
          <w:p w14:paraId="03B43CD2" w14:textId="77777777" w:rsidR="00C6186B" w:rsidRPr="004E0D88" w:rsidRDefault="00C6186B"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348DE914" w14:textId="77777777" w:rsidR="00C6186B" w:rsidRPr="004E0D88" w:rsidRDefault="00C6186B" w:rsidP="008D3E2C">
            <w:pPr>
              <w:spacing w:line="240" w:lineRule="auto"/>
              <w:rPr>
                <w:rFonts w:eastAsia="Times New Roman"/>
                <w:color w:val="000000"/>
                <w:sz w:val="20"/>
                <w:szCs w:val="20"/>
                <w:lang w:val="nl-NL" w:eastAsia="nl-NL"/>
              </w:rPr>
            </w:pPr>
          </w:p>
        </w:tc>
        <w:tc>
          <w:tcPr>
            <w:tcW w:w="1276" w:type="dxa"/>
            <w:tcBorders>
              <w:top w:val="nil"/>
              <w:left w:val="nil"/>
              <w:bottom w:val="single" w:sz="4" w:space="0" w:color="auto"/>
              <w:right w:val="single" w:sz="4" w:space="0" w:color="auto"/>
            </w:tcBorders>
            <w:shd w:val="clear" w:color="auto" w:fill="auto"/>
            <w:noWrap/>
            <w:vAlign w:val="bottom"/>
          </w:tcPr>
          <w:p w14:paraId="43338539" w14:textId="77777777" w:rsidR="00C6186B" w:rsidRPr="004E0D88" w:rsidRDefault="00C6186B" w:rsidP="00AF2C3B">
            <w:pPr>
              <w:spacing w:line="240" w:lineRule="auto"/>
              <w:jc w:val="center"/>
              <w:rPr>
                <w:rFonts w:eastAsia="Times New Roman"/>
                <w:color w:val="000000"/>
                <w:sz w:val="20"/>
                <w:szCs w:val="20"/>
                <w:lang w:val="nl-NL" w:eastAsia="nl-NL"/>
              </w:rPr>
            </w:pPr>
          </w:p>
        </w:tc>
      </w:tr>
      <w:tr w:rsidR="003530EE" w:rsidRPr="004E0D88" w14:paraId="5D51F62B"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242ABA27" w14:textId="77777777" w:rsidR="003530EE" w:rsidRPr="00610C7A" w:rsidRDefault="003530EE" w:rsidP="008D3E2C">
            <w:pPr>
              <w:spacing w:line="240" w:lineRule="auto"/>
              <w:rPr>
                <w:rFonts w:eastAsia="Times New Roman"/>
                <w:bCs/>
                <w:color w:val="000000"/>
                <w:sz w:val="20"/>
                <w:szCs w:val="20"/>
                <w:lang w:val="nl-NL" w:eastAsia="nl-NL"/>
              </w:rPr>
            </w:pPr>
            <w:r w:rsidRPr="00610C7A">
              <w:rPr>
                <w:rFonts w:eastAsia="Times New Roman"/>
                <w:bCs/>
                <w:color w:val="000000"/>
                <w:sz w:val="20"/>
                <w:szCs w:val="20"/>
                <w:lang w:val="nl-NL" w:eastAsia="nl-NL"/>
              </w:rPr>
              <w:t>Goodwill</w:t>
            </w:r>
          </w:p>
        </w:tc>
        <w:tc>
          <w:tcPr>
            <w:tcW w:w="356" w:type="dxa"/>
            <w:tcBorders>
              <w:top w:val="nil"/>
              <w:left w:val="nil"/>
              <w:bottom w:val="single" w:sz="4" w:space="0" w:color="auto"/>
              <w:right w:val="single" w:sz="4" w:space="0" w:color="auto"/>
            </w:tcBorders>
            <w:shd w:val="clear" w:color="auto" w:fill="auto"/>
            <w:noWrap/>
            <w:vAlign w:val="bottom"/>
          </w:tcPr>
          <w:p w14:paraId="16343B3F" w14:textId="1A2C79FB" w:rsidR="003530EE" w:rsidRPr="004E0D88" w:rsidRDefault="003530EE" w:rsidP="00035332">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6CD18D07" w14:textId="25F8E79A" w:rsidR="003530EE" w:rsidRPr="004029F2" w:rsidRDefault="003530EE" w:rsidP="00BE618A">
            <w:pPr>
              <w:spacing w:line="240" w:lineRule="auto"/>
              <w:rPr>
                <w:rFonts w:eastAsia="Times New Roman"/>
                <w:color w:val="000000"/>
                <w:sz w:val="20"/>
                <w:szCs w:val="20"/>
                <w:lang w:val="nl-NL" w:eastAsia="nl-NL"/>
              </w:rPr>
            </w:pPr>
            <w:r w:rsidRPr="004029F2">
              <w:rPr>
                <w:rFonts w:eastAsia="Times New Roman"/>
                <w:color w:val="000000"/>
                <w:sz w:val="20"/>
                <w:szCs w:val="20"/>
                <w:lang w:val="nl-NL" w:eastAsia="nl-NL"/>
              </w:rPr>
              <w:t xml:space="preserve">             </w:t>
            </w:r>
            <w:r w:rsidR="00BE618A">
              <w:rPr>
                <w:rFonts w:eastAsia="Times New Roman"/>
                <w:color w:val="000000"/>
                <w:sz w:val="20"/>
                <w:szCs w:val="20"/>
                <w:lang w:val="nl-NL" w:eastAsia="nl-NL"/>
              </w:rPr>
              <w:t xml:space="preserve"> </w:t>
            </w:r>
            <w:r w:rsidRPr="004029F2">
              <w:rPr>
                <w:rFonts w:eastAsia="Times New Roman"/>
                <w:color w:val="000000"/>
                <w:sz w:val="20"/>
                <w:szCs w:val="20"/>
                <w:lang w:val="nl-NL" w:eastAsia="nl-NL"/>
              </w:rPr>
              <w:t>2</w:t>
            </w:r>
            <w:r w:rsidR="00BE618A">
              <w:rPr>
                <w:rFonts w:eastAsia="Times New Roman"/>
                <w:color w:val="000000"/>
                <w:sz w:val="20"/>
                <w:szCs w:val="20"/>
                <w:lang w:val="nl-NL" w:eastAsia="nl-NL"/>
              </w:rPr>
              <w:t>37</w:t>
            </w:r>
          </w:p>
        </w:tc>
        <w:tc>
          <w:tcPr>
            <w:tcW w:w="1276" w:type="dxa"/>
            <w:tcBorders>
              <w:top w:val="nil"/>
              <w:left w:val="nil"/>
              <w:bottom w:val="single" w:sz="4" w:space="0" w:color="auto"/>
              <w:right w:val="single" w:sz="4" w:space="0" w:color="auto"/>
            </w:tcBorders>
            <w:shd w:val="clear" w:color="auto" w:fill="auto"/>
            <w:noWrap/>
            <w:vAlign w:val="bottom"/>
          </w:tcPr>
          <w:p w14:paraId="3E1C4363" w14:textId="56080307" w:rsidR="003530EE" w:rsidRPr="004E0D88" w:rsidRDefault="00AF2C3B"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237</w:t>
            </w:r>
          </w:p>
        </w:tc>
      </w:tr>
      <w:tr w:rsidR="00BE618A" w:rsidRPr="004E0D88" w14:paraId="3ED33888"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76F6F460" w14:textId="44C5C01E" w:rsidR="00BE618A" w:rsidRPr="00610C7A" w:rsidRDefault="00BE618A" w:rsidP="008D3E2C">
            <w:pPr>
              <w:spacing w:line="240" w:lineRule="auto"/>
              <w:rPr>
                <w:rFonts w:eastAsia="Times New Roman"/>
                <w:bCs/>
                <w:color w:val="000000"/>
                <w:sz w:val="20"/>
                <w:szCs w:val="20"/>
                <w:lang w:val="nl-NL" w:eastAsia="nl-NL"/>
              </w:rPr>
            </w:pPr>
            <w:r>
              <w:rPr>
                <w:rFonts w:eastAsia="Times New Roman"/>
                <w:bCs/>
                <w:color w:val="000000"/>
                <w:sz w:val="20"/>
                <w:szCs w:val="20"/>
                <w:lang w:val="nl-NL" w:eastAsia="nl-NL"/>
              </w:rPr>
              <w:t>Overige immateri</w:t>
            </w:r>
            <w:r>
              <w:rPr>
                <w:rFonts w:ascii="Corbel" w:eastAsia="Times New Roman" w:hAnsi="Corbel"/>
                <w:bCs/>
                <w:color w:val="000000"/>
                <w:sz w:val="20"/>
                <w:szCs w:val="20"/>
                <w:lang w:val="nl-NL" w:eastAsia="nl-NL"/>
              </w:rPr>
              <w:t>ë</w:t>
            </w:r>
            <w:r>
              <w:rPr>
                <w:rFonts w:eastAsia="Times New Roman"/>
                <w:bCs/>
                <w:color w:val="000000"/>
                <w:sz w:val="20"/>
                <w:szCs w:val="20"/>
                <w:lang w:val="nl-NL" w:eastAsia="nl-NL"/>
              </w:rPr>
              <w:t>le vaste activa</w:t>
            </w:r>
          </w:p>
        </w:tc>
        <w:tc>
          <w:tcPr>
            <w:tcW w:w="356" w:type="dxa"/>
            <w:tcBorders>
              <w:top w:val="nil"/>
              <w:left w:val="nil"/>
              <w:bottom w:val="single" w:sz="4" w:space="0" w:color="auto"/>
              <w:right w:val="single" w:sz="4" w:space="0" w:color="auto"/>
            </w:tcBorders>
            <w:shd w:val="clear" w:color="auto" w:fill="auto"/>
            <w:noWrap/>
            <w:vAlign w:val="bottom"/>
          </w:tcPr>
          <w:p w14:paraId="7B0A0114" w14:textId="37503EEB" w:rsidR="00BE618A" w:rsidRDefault="00BE618A" w:rsidP="00035332">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49D8665C" w14:textId="7E960A65" w:rsidR="00BE618A" w:rsidRPr="004029F2" w:rsidRDefault="00BE618A" w:rsidP="00813969">
            <w:pPr>
              <w:spacing w:line="240" w:lineRule="auto"/>
              <w:rPr>
                <w:rFonts w:eastAsia="Times New Roman"/>
                <w:color w:val="000000"/>
                <w:sz w:val="20"/>
                <w:szCs w:val="20"/>
                <w:lang w:val="nl-NL" w:eastAsia="nl-NL"/>
              </w:rPr>
            </w:pPr>
            <w:r w:rsidRPr="004029F2">
              <w:rPr>
                <w:rFonts w:eastAsia="Times New Roman"/>
                <w:color w:val="000000"/>
                <w:sz w:val="20"/>
                <w:szCs w:val="20"/>
                <w:lang w:val="nl-NL" w:eastAsia="nl-NL"/>
              </w:rPr>
              <w:t xml:space="preserve">             </w:t>
            </w:r>
            <w:r>
              <w:rPr>
                <w:rFonts w:eastAsia="Times New Roman"/>
                <w:color w:val="000000"/>
                <w:sz w:val="20"/>
                <w:szCs w:val="20"/>
                <w:lang w:val="nl-NL" w:eastAsia="nl-NL"/>
              </w:rPr>
              <w:t xml:space="preserve">   2</w:t>
            </w:r>
            <w:r w:rsidR="00396E23">
              <w:rPr>
                <w:rFonts w:eastAsia="Times New Roman"/>
                <w:color w:val="000000"/>
                <w:sz w:val="20"/>
                <w:szCs w:val="20"/>
                <w:lang w:val="nl-NL" w:eastAsia="nl-NL"/>
              </w:rPr>
              <w:t>2</w:t>
            </w:r>
          </w:p>
        </w:tc>
        <w:tc>
          <w:tcPr>
            <w:tcW w:w="1276" w:type="dxa"/>
            <w:tcBorders>
              <w:top w:val="nil"/>
              <w:left w:val="nil"/>
              <w:bottom w:val="single" w:sz="4" w:space="0" w:color="auto"/>
              <w:right w:val="single" w:sz="4" w:space="0" w:color="auto"/>
            </w:tcBorders>
            <w:shd w:val="clear" w:color="auto" w:fill="auto"/>
            <w:noWrap/>
            <w:vAlign w:val="bottom"/>
          </w:tcPr>
          <w:p w14:paraId="0DDBA846" w14:textId="7217B148" w:rsidR="00BE618A" w:rsidRDefault="00AF2C3B"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23</w:t>
            </w:r>
          </w:p>
        </w:tc>
      </w:tr>
      <w:tr w:rsidR="00BE618A" w:rsidRPr="004E0D88" w14:paraId="6195D01F"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3CA062C3" w14:textId="7C650650" w:rsidR="00BE618A" w:rsidRPr="00A36A77" w:rsidRDefault="00BE618A" w:rsidP="008D3E2C">
            <w:pPr>
              <w:spacing w:line="240" w:lineRule="auto"/>
              <w:rPr>
                <w:rFonts w:eastAsia="Times New Roman"/>
                <w:bCs/>
                <w:color w:val="000000"/>
                <w:sz w:val="20"/>
                <w:szCs w:val="20"/>
                <w:lang w:val="nl-NL" w:eastAsia="nl-NL"/>
              </w:rPr>
            </w:pPr>
            <w:r w:rsidRPr="00A36A77">
              <w:rPr>
                <w:rFonts w:eastAsia="Times New Roman"/>
                <w:bCs/>
                <w:color w:val="000000"/>
                <w:sz w:val="20"/>
                <w:szCs w:val="20"/>
                <w:lang w:val="nl-NL" w:eastAsia="nl-NL"/>
              </w:rPr>
              <w:t>Verbouwingen</w:t>
            </w:r>
            <w:r>
              <w:rPr>
                <w:rFonts w:eastAsia="Times New Roman"/>
                <w:bCs/>
                <w:color w:val="000000"/>
                <w:sz w:val="20"/>
                <w:szCs w:val="20"/>
                <w:lang w:val="nl-NL" w:eastAsia="nl-NL"/>
              </w:rPr>
              <w:t>/inventaris</w:t>
            </w:r>
          </w:p>
        </w:tc>
        <w:tc>
          <w:tcPr>
            <w:tcW w:w="356" w:type="dxa"/>
            <w:tcBorders>
              <w:top w:val="nil"/>
              <w:left w:val="nil"/>
              <w:bottom w:val="single" w:sz="4" w:space="0" w:color="auto"/>
              <w:right w:val="single" w:sz="4" w:space="0" w:color="auto"/>
            </w:tcBorders>
            <w:shd w:val="clear" w:color="auto" w:fill="auto"/>
            <w:noWrap/>
            <w:vAlign w:val="bottom"/>
          </w:tcPr>
          <w:p w14:paraId="6FF9A8B4" w14:textId="1C8A81B5" w:rsidR="00BE618A" w:rsidRPr="004E0D88" w:rsidRDefault="00BE618A" w:rsidP="00035332">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57CA07BC" w14:textId="6E7093D5" w:rsidR="00BE618A" w:rsidRPr="004029F2" w:rsidRDefault="00BE618A" w:rsidP="00C6186B">
            <w:pPr>
              <w:spacing w:line="240" w:lineRule="auto"/>
              <w:rPr>
                <w:rFonts w:eastAsia="Times New Roman"/>
                <w:color w:val="000000"/>
                <w:sz w:val="20"/>
                <w:szCs w:val="20"/>
                <w:lang w:val="nl-NL" w:eastAsia="nl-NL"/>
              </w:rPr>
            </w:pPr>
            <w:r w:rsidRPr="004029F2">
              <w:rPr>
                <w:rFonts w:eastAsia="Times New Roman"/>
                <w:color w:val="000000"/>
                <w:sz w:val="20"/>
                <w:szCs w:val="20"/>
                <w:lang w:val="nl-NL" w:eastAsia="nl-NL"/>
              </w:rPr>
              <w:t xml:space="preserve">               </w:t>
            </w:r>
            <w:r>
              <w:rPr>
                <w:rFonts w:eastAsia="Times New Roman"/>
                <w:color w:val="000000"/>
                <w:sz w:val="20"/>
                <w:szCs w:val="20"/>
                <w:lang w:val="nl-NL" w:eastAsia="nl-NL"/>
              </w:rPr>
              <w:t xml:space="preserve"> </w:t>
            </w:r>
            <w:r w:rsidRPr="004029F2">
              <w:rPr>
                <w:rFonts w:eastAsia="Times New Roman"/>
                <w:color w:val="000000"/>
                <w:sz w:val="20"/>
                <w:szCs w:val="20"/>
                <w:lang w:val="nl-NL" w:eastAsia="nl-NL"/>
              </w:rPr>
              <w:t>35</w:t>
            </w:r>
          </w:p>
        </w:tc>
        <w:tc>
          <w:tcPr>
            <w:tcW w:w="1276" w:type="dxa"/>
            <w:tcBorders>
              <w:top w:val="nil"/>
              <w:left w:val="nil"/>
              <w:bottom w:val="single" w:sz="4" w:space="0" w:color="auto"/>
              <w:right w:val="single" w:sz="4" w:space="0" w:color="auto"/>
            </w:tcBorders>
            <w:shd w:val="clear" w:color="auto" w:fill="auto"/>
            <w:noWrap/>
            <w:vAlign w:val="bottom"/>
          </w:tcPr>
          <w:p w14:paraId="7C97AB5C" w14:textId="51BA7523" w:rsidR="00BE618A" w:rsidRPr="004E0D88" w:rsidRDefault="00AF2C3B"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35</w:t>
            </w:r>
          </w:p>
        </w:tc>
      </w:tr>
      <w:tr w:rsidR="00BE618A" w:rsidRPr="00D55F7D" w14:paraId="08BD18A8"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14D50C98" w14:textId="626BDB40" w:rsidR="00BE618A" w:rsidRPr="00D55F7D" w:rsidRDefault="00BE618A" w:rsidP="008D3E2C">
            <w:pPr>
              <w:spacing w:line="240" w:lineRule="auto"/>
              <w:rPr>
                <w:rFonts w:eastAsia="Times New Roman"/>
                <w:bCs/>
                <w:color w:val="000000"/>
                <w:sz w:val="20"/>
                <w:szCs w:val="20"/>
                <w:lang w:val="nl-NL" w:eastAsia="nl-NL"/>
              </w:rPr>
            </w:pPr>
            <w:r w:rsidRPr="00843519">
              <w:rPr>
                <w:rFonts w:eastAsia="Times New Roman"/>
                <w:bCs/>
                <w:color w:val="000000"/>
                <w:sz w:val="20"/>
                <w:szCs w:val="20"/>
                <w:lang w:val="nl-NL" w:eastAsia="nl-NL"/>
              </w:rPr>
              <w:t>Actieve belastinglatentie</w:t>
            </w:r>
          </w:p>
        </w:tc>
        <w:tc>
          <w:tcPr>
            <w:tcW w:w="356" w:type="dxa"/>
            <w:tcBorders>
              <w:top w:val="nil"/>
              <w:left w:val="nil"/>
              <w:bottom w:val="single" w:sz="4" w:space="0" w:color="auto"/>
              <w:right w:val="single" w:sz="4" w:space="0" w:color="auto"/>
            </w:tcBorders>
            <w:shd w:val="clear" w:color="auto" w:fill="auto"/>
            <w:noWrap/>
            <w:vAlign w:val="bottom"/>
          </w:tcPr>
          <w:p w14:paraId="4C50E0E2" w14:textId="089EC969" w:rsidR="00BE618A" w:rsidRDefault="00BE618A" w:rsidP="00035332">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55D02ABF" w14:textId="21C77839" w:rsidR="00BE618A" w:rsidRDefault="00D73094" w:rsidP="00BE618A">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56</w:t>
            </w:r>
          </w:p>
        </w:tc>
        <w:tc>
          <w:tcPr>
            <w:tcW w:w="1276" w:type="dxa"/>
            <w:tcBorders>
              <w:top w:val="nil"/>
              <w:left w:val="nil"/>
              <w:bottom w:val="single" w:sz="4" w:space="0" w:color="auto"/>
              <w:right w:val="single" w:sz="4" w:space="0" w:color="auto"/>
            </w:tcBorders>
            <w:shd w:val="clear" w:color="auto" w:fill="auto"/>
            <w:noWrap/>
            <w:vAlign w:val="bottom"/>
          </w:tcPr>
          <w:p w14:paraId="2E04C9C3" w14:textId="415BD39E" w:rsidR="00BE618A" w:rsidRPr="004E0D88" w:rsidRDefault="00AF2C3B"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40</w:t>
            </w:r>
          </w:p>
        </w:tc>
      </w:tr>
      <w:tr w:rsidR="00BE618A" w:rsidRPr="004E0D88" w14:paraId="1ED8F4EA"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2E7CC36D" w14:textId="04C19B31" w:rsidR="00BE618A" w:rsidRPr="004E0D88" w:rsidRDefault="00BE618A" w:rsidP="004029F2">
            <w:pPr>
              <w:spacing w:line="240" w:lineRule="auto"/>
              <w:rPr>
                <w:rFonts w:eastAsia="Times New Roman"/>
                <w:b/>
                <w:bCs/>
                <w:color w:val="000000"/>
                <w:sz w:val="20"/>
                <w:szCs w:val="20"/>
                <w:lang w:val="nl-NL" w:eastAsia="nl-NL"/>
              </w:rPr>
            </w:pPr>
            <w:r>
              <w:rPr>
                <w:rFonts w:eastAsia="Times New Roman"/>
                <w:b/>
                <w:bCs/>
                <w:color w:val="000000"/>
                <w:sz w:val="20"/>
                <w:szCs w:val="20"/>
                <w:lang w:val="nl-NL" w:eastAsia="nl-NL"/>
              </w:rPr>
              <w:t>Totaal Vaste activa</w:t>
            </w:r>
          </w:p>
        </w:tc>
        <w:tc>
          <w:tcPr>
            <w:tcW w:w="356" w:type="dxa"/>
            <w:tcBorders>
              <w:top w:val="nil"/>
              <w:left w:val="nil"/>
              <w:bottom w:val="single" w:sz="4" w:space="0" w:color="auto"/>
              <w:right w:val="single" w:sz="4" w:space="0" w:color="auto"/>
            </w:tcBorders>
            <w:shd w:val="clear" w:color="auto" w:fill="auto"/>
            <w:noWrap/>
            <w:vAlign w:val="bottom"/>
          </w:tcPr>
          <w:p w14:paraId="036209D0" w14:textId="77777777" w:rsidR="00BE618A" w:rsidRPr="004E0D88" w:rsidRDefault="00BE618A"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631F228A" w14:textId="0DE91843" w:rsidR="00BE618A" w:rsidRPr="00710E09" w:rsidRDefault="00BE618A" w:rsidP="00813969">
            <w:pPr>
              <w:spacing w:line="240" w:lineRule="auto"/>
              <w:rPr>
                <w:rFonts w:eastAsia="Times New Roman"/>
                <w:b/>
                <w:color w:val="000000"/>
                <w:sz w:val="20"/>
                <w:szCs w:val="20"/>
                <w:lang w:val="nl-NL" w:eastAsia="nl-NL"/>
              </w:rPr>
            </w:pPr>
            <w:r w:rsidRPr="00710E09">
              <w:rPr>
                <w:rFonts w:eastAsia="Times New Roman"/>
                <w:b/>
                <w:color w:val="000000"/>
                <w:sz w:val="20"/>
                <w:szCs w:val="20"/>
                <w:lang w:val="nl-NL" w:eastAsia="nl-NL"/>
              </w:rPr>
              <w:t xml:space="preserve">             </w:t>
            </w:r>
            <w:r w:rsidR="00813969">
              <w:rPr>
                <w:rFonts w:eastAsia="Times New Roman"/>
                <w:b/>
                <w:color w:val="000000"/>
                <w:sz w:val="20"/>
                <w:szCs w:val="20"/>
                <w:lang w:val="nl-NL" w:eastAsia="nl-NL"/>
              </w:rPr>
              <w:t xml:space="preserve"> </w:t>
            </w:r>
            <w:r w:rsidR="00D73094">
              <w:rPr>
                <w:rFonts w:eastAsia="Times New Roman"/>
                <w:b/>
                <w:color w:val="000000"/>
                <w:sz w:val="20"/>
                <w:szCs w:val="20"/>
                <w:lang w:val="nl-NL" w:eastAsia="nl-NL"/>
              </w:rPr>
              <w:t>350</w:t>
            </w:r>
            <w:r>
              <w:rPr>
                <w:rFonts w:eastAsia="Times New Roman"/>
                <w:b/>
                <w:color w:val="000000"/>
                <w:sz w:val="20"/>
                <w:szCs w:val="20"/>
                <w:lang w:val="nl-NL" w:eastAsia="nl-NL"/>
              </w:rPr>
              <w:t xml:space="preserve"> </w:t>
            </w:r>
          </w:p>
        </w:tc>
        <w:tc>
          <w:tcPr>
            <w:tcW w:w="1276" w:type="dxa"/>
            <w:tcBorders>
              <w:top w:val="nil"/>
              <w:left w:val="nil"/>
              <w:bottom w:val="single" w:sz="4" w:space="0" w:color="auto"/>
              <w:right w:val="single" w:sz="4" w:space="0" w:color="auto"/>
            </w:tcBorders>
            <w:shd w:val="clear" w:color="auto" w:fill="auto"/>
            <w:noWrap/>
            <w:vAlign w:val="bottom"/>
          </w:tcPr>
          <w:p w14:paraId="3C7CE7E4" w14:textId="7B3DFC01" w:rsidR="00BE618A" w:rsidRPr="004E0D88" w:rsidRDefault="00AF2C3B" w:rsidP="00AF2C3B">
            <w:pPr>
              <w:spacing w:line="240" w:lineRule="auto"/>
              <w:jc w:val="center"/>
              <w:rPr>
                <w:rFonts w:eastAsia="Times New Roman"/>
                <w:color w:val="000000"/>
                <w:sz w:val="20"/>
                <w:szCs w:val="20"/>
                <w:lang w:val="nl-NL" w:eastAsia="nl-NL"/>
              </w:rPr>
            </w:pPr>
            <w:r>
              <w:rPr>
                <w:rFonts w:eastAsia="Times New Roman"/>
                <w:b/>
                <w:color w:val="000000"/>
                <w:sz w:val="20"/>
                <w:szCs w:val="20"/>
                <w:lang w:val="nl-NL" w:eastAsia="nl-NL"/>
              </w:rPr>
              <w:t>335</w:t>
            </w:r>
          </w:p>
        </w:tc>
      </w:tr>
      <w:tr w:rsidR="00BE618A" w:rsidRPr="004E0D88" w14:paraId="5963B5C3"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04387BBE" w14:textId="77777777" w:rsidR="00BE618A" w:rsidRPr="004E0D88" w:rsidRDefault="00BE618A" w:rsidP="008D3E2C">
            <w:pPr>
              <w:spacing w:line="240" w:lineRule="auto"/>
              <w:rPr>
                <w:rFonts w:eastAsia="Times New Roman"/>
                <w:b/>
                <w:bCs/>
                <w:color w:val="000000"/>
                <w:sz w:val="20"/>
                <w:szCs w:val="20"/>
                <w:lang w:val="nl-NL" w:eastAsia="nl-NL"/>
              </w:rPr>
            </w:pPr>
          </w:p>
        </w:tc>
        <w:tc>
          <w:tcPr>
            <w:tcW w:w="356" w:type="dxa"/>
            <w:tcBorders>
              <w:top w:val="nil"/>
              <w:left w:val="nil"/>
              <w:bottom w:val="single" w:sz="4" w:space="0" w:color="auto"/>
              <w:right w:val="single" w:sz="4" w:space="0" w:color="auto"/>
            </w:tcBorders>
            <w:shd w:val="clear" w:color="auto" w:fill="auto"/>
            <w:noWrap/>
            <w:vAlign w:val="bottom"/>
          </w:tcPr>
          <w:p w14:paraId="05EFED7C" w14:textId="77777777" w:rsidR="00BE618A" w:rsidRPr="004E0D88" w:rsidRDefault="00BE618A"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60767022" w14:textId="77777777" w:rsidR="00BE618A" w:rsidRPr="004E0D88" w:rsidRDefault="00BE618A" w:rsidP="008D3E2C">
            <w:pPr>
              <w:spacing w:line="240" w:lineRule="auto"/>
              <w:rPr>
                <w:rFonts w:eastAsia="Times New Roman"/>
                <w:color w:val="000000"/>
                <w:sz w:val="20"/>
                <w:szCs w:val="20"/>
                <w:lang w:val="nl-NL" w:eastAsia="nl-NL"/>
              </w:rPr>
            </w:pPr>
          </w:p>
        </w:tc>
        <w:tc>
          <w:tcPr>
            <w:tcW w:w="1276" w:type="dxa"/>
            <w:tcBorders>
              <w:top w:val="nil"/>
              <w:left w:val="nil"/>
              <w:bottom w:val="single" w:sz="4" w:space="0" w:color="auto"/>
              <w:right w:val="single" w:sz="4" w:space="0" w:color="auto"/>
            </w:tcBorders>
            <w:shd w:val="clear" w:color="auto" w:fill="auto"/>
            <w:noWrap/>
            <w:vAlign w:val="bottom"/>
          </w:tcPr>
          <w:p w14:paraId="3AB8AA22" w14:textId="77777777" w:rsidR="00BE618A" w:rsidRPr="004E0D88" w:rsidRDefault="00BE618A" w:rsidP="00AF2C3B">
            <w:pPr>
              <w:spacing w:line="240" w:lineRule="auto"/>
              <w:jc w:val="center"/>
              <w:rPr>
                <w:rFonts w:eastAsia="Times New Roman"/>
                <w:color w:val="000000"/>
                <w:sz w:val="20"/>
                <w:szCs w:val="20"/>
                <w:lang w:val="nl-NL" w:eastAsia="nl-NL"/>
              </w:rPr>
            </w:pPr>
          </w:p>
        </w:tc>
      </w:tr>
      <w:tr w:rsidR="00BE618A" w:rsidRPr="004E0D88" w14:paraId="31AF3F68"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6140EAC1" w14:textId="77777777" w:rsidR="00BE618A" w:rsidRPr="00C6186B" w:rsidRDefault="00BE618A" w:rsidP="008D3E2C">
            <w:pPr>
              <w:spacing w:line="240" w:lineRule="auto"/>
              <w:rPr>
                <w:rFonts w:eastAsia="Times New Roman"/>
                <w:b/>
                <w:bCs/>
                <w:i/>
                <w:color w:val="000000"/>
                <w:sz w:val="20"/>
                <w:szCs w:val="20"/>
                <w:lang w:val="nl-NL" w:eastAsia="nl-NL"/>
              </w:rPr>
            </w:pPr>
            <w:r w:rsidRPr="00C6186B">
              <w:rPr>
                <w:rFonts w:eastAsia="Times New Roman"/>
                <w:b/>
                <w:bCs/>
                <w:i/>
                <w:color w:val="000000"/>
                <w:sz w:val="20"/>
                <w:szCs w:val="20"/>
                <w:lang w:val="nl-NL" w:eastAsia="nl-NL"/>
              </w:rPr>
              <w:t>Vlottende activa</w:t>
            </w:r>
          </w:p>
        </w:tc>
        <w:tc>
          <w:tcPr>
            <w:tcW w:w="356" w:type="dxa"/>
            <w:tcBorders>
              <w:top w:val="nil"/>
              <w:left w:val="nil"/>
              <w:bottom w:val="single" w:sz="4" w:space="0" w:color="auto"/>
              <w:right w:val="single" w:sz="4" w:space="0" w:color="auto"/>
            </w:tcBorders>
            <w:shd w:val="clear" w:color="auto" w:fill="auto"/>
            <w:noWrap/>
            <w:vAlign w:val="bottom"/>
          </w:tcPr>
          <w:p w14:paraId="127AE40E" w14:textId="4EA16DA7" w:rsidR="00BE618A" w:rsidRPr="004E0D88" w:rsidRDefault="00BE618A"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0F8B9CD2" w14:textId="77777777" w:rsidR="00BE618A" w:rsidRPr="004E0D88" w:rsidRDefault="00BE618A"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7A0BCC73" w14:textId="0B4F3D66" w:rsidR="00BE618A" w:rsidRPr="004E0D88" w:rsidRDefault="00BE618A" w:rsidP="00AF2C3B">
            <w:pPr>
              <w:spacing w:line="240" w:lineRule="auto"/>
              <w:jc w:val="center"/>
              <w:rPr>
                <w:rFonts w:eastAsia="Times New Roman"/>
                <w:color w:val="000000"/>
                <w:sz w:val="20"/>
                <w:szCs w:val="20"/>
                <w:lang w:val="nl-NL" w:eastAsia="nl-NL"/>
              </w:rPr>
            </w:pPr>
          </w:p>
        </w:tc>
      </w:tr>
      <w:tr w:rsidR="00BE618A" w:rsidRPr="004E0D88" w14:paraId="30562574"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1B75F951" w14:textId="2A625A3C" w:rsidR="00BE618A" w:rsidRPr="004E0D88" w:rsidRDefault="00BE618A" w:rsidP="00396E23">
            <w:pPr>
              <w:spacing w:line="240" w:lineRule="auto"/>
              <w:rPr>
                <w:rFonts w:eastAsia="Times New Roman"/>
                <w:color w:val="000000"/>
                <w:sz w:val="20"/>
                <w:szCs w:val="20"/>
                <w:lang w:val="nl-NL" w:eastAsia="nl-NL"/>
              </w:rPr>
            </w:pPr>
            <w:r>
              <w:rPr>
                <w:rFonts w:eastAsia="Times New Roman"/>
                <w:color w:val="000000"/>
                <w:sz w:val="20"/>
                <w:szCs w:val="20"/>
                <w:lang w:val="nl-NL" w:eastAsia="nl-NL"/>
              </w:rPr>
              <w:t>Debit</w:t>
            </w:r>
            <w:r w:rsidR="00396E23">
              <w:rPr>
                <w:rFonts w:eastAsia="Times New Roman"/>
                <w:color w:val="000000"/>
                <w:sz w:val="20"/>
                <w:szCs w:val="20"/>
                <w:lang w:val="nl-NL" w:eastAsia="nl-NL"/>
              </w:rPr>
              <w:t>eur</w:t>
            </w:r>
            <w:r>
              <w:rPr>
                <w:rFonts w:eastAsia="Times New Roman"/>
                <w:color w:val="000000"/>
                <w:sz w:val="20"/>
                <w:szCs w:val="20"/>
                <w:lang w:val="nl-NL" w:eastAsia="nl-NL"/>
              </w:rPr>
              <w:t>en</w:t>
            </w:r>
          </w:p>
        </w:tc>
        <w:tc>
          <w:tcPr>
            <w:tcW w:w="356" w:type="dxa"/>
            <w:tcBorders>
              <w:top w:val="nil"/>
              <w:left w:val="nil"/>
              <w:bottom w:val="single" w:sz="4" w:space="0" w:color="auto"/>
              <w:right w:val="single" w:sz="4" w:space="0" w:color="auto"/>
            </w:tcBorders>
            <w:shd w:val="clear" w:color="auto" w:fill="auto"/>
            <w:noWrap/>
            <w:vAlign w:val="bottom"/>
          </w:tcPr>
          <w:p w14:paraId="17EA5FFC" w14:textId="21F87577" w:rsidR="00BE618A" w:rsidRDefault="00BE618A" w:rsidP="00035332">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15710BEF" w14:textId="246C7A68" w:rsidR="00BE618A" w:rsidRDefault="00396E23" w:rsidP="00396E23">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68</w:t>
            </w:r>
          </w:p>
        </w:tc>
        <w:tc>
          <w:tcPr>
            <w:tcW w:w="1276" w:type="dxa"/>
            <w:tcBorders>
              <w:top w:val="nil"/>
              <w:left w:val="nil"/>
              <w:bottom w:val="single" w:sz="4" w:space="0" w:color="auto"/>
              <w:right w:val="single" w:sz="4" w:space="0" w:color="auto"/>
            </w:tcBorders>
            <w:shd w:val="clear" w:color="auto" w:fill="auto"/>
            <w:noWrap/>
            <w:vAlign w:val="bottom"/>
          </w:tcPr>
          <w:p w14:paraId="2CE38AF2" w14:textId="79F32B26" w:rsidR="00BE618A" w:rsidRPr="004E0D88" w:rsidRDefault="00AF2C3B"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36</w:t>
            </w:r>
          </w:p>
        </w:tc>
      </w:tr>
      <w:tr w:rsidR="00BE618A" w:rsidRPr="004E0D88" w14:paraId="422B643F"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4CA5A000" w14:textId="161A5B2E" w:rsidR="00BE618A" w:rsidRPr="004E0D88" w:rsidRDefault="00BE618A"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Belastingen en premies sociale verzekeringen</w:t>
            </w:r>
          </w:p>
        </w:tc>
        <w:tc>
          <w:tcPr>
            <w:tcW w:w="356" w:type="dxa"/>
            <w:tcBorders>
              <w:top w:val="nil"/>
              <w:left w:val="nil"/>
              <w:bottom w:val="single" w:sz="4" w:space="0" w:color="auto"/>
              <w:right w:val="single" w:sz="4" w:space="0" w:color="auto"/>
            </w:tcBorders>
            <w:shd w:val="clear" w:color="auto" w:fill="auto"/>
            <w:noWrap/>
            <w:vAlign w:val="bottom"/>
          </w:tcPr>
          <w:p w14:paraId="08F80B60" w14:textId="53BF08E2" w:rsidR="00BE618A" w:rsidRPr="004E0D88" w:rsidRDefault="00BE618A"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2ED92084" w14:textId="46932C21" w:rsidR="00BE618A" w:rsidRPr="004E0D88" w:rsidRDefault="00396E23" w:rsidP="00F3699D">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w:t>
            </w:r>
            <w:r w:rsidR="00F3699D">
              <w:rPr>
                <w:rFonts w:eastAsia="Times New Roman"/>
                <w:color w:val="000000"/>
                <w:sz w:val="20"/>
                <w:szCs w:val="20"/>
                <w:lang w:val="nl-NL" w:eastAsia="nl-NL"/>
              </w:rPr>
              <w:t xml:space="preserve">  -</w:t>
            </w:r>
            <w:r w:rsidR="00BE618A" w:rsidRPr="004E0D88">
              <w:rPr>
                <w:rFonts w:eastAsia="Times New Roman"/>
                <w:color w:val="000000"/>
                <w:sz w:val="20"/>
                <w:szCs w:val="20"/>
                <w:lang w:val="nl-NL" w:eastAsia="nl-NL"/>
              </w:rPr>
              <w:t xml:space="preserve"> </w:t>
            </w:r>
          </w:p>
        </w:tc>
        <w:tc>
          <w:tcPr>
            <w:tcW w:w="1276" w:type="dxa"/>
            <w:tcBorders>
              <w:top w:val="nil"/>
              <w:left w:val="nil"/>
              <w:bottom w:val="single" w:sz="4" w:space="0" w:color="auto"/>
              <w:right w:val="single" w:sz="4" w:space="0" w:color="auto"/>
            </w:tcBorders>
            <w:shd w:val="clear" w:color="auto" w:fill="auto"/>
            <w:noWrap/>
            <w:vAlign w:val="bottom"/>
          </w:tcPr>
          <w:p w14:paraId="5AC13C19" w14:textId="00CB3A62" w:rsidR="00BE618A" w:rsidRPr="004E0D88" w:rsidRDefault="00AF2C3B"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50</w:t>
            </w:r>
          </w:p>
        </w:tc>
      </w:tr>
      <w:tr w:rsidR="005E5812" w:rsidRPr="005E5812" w14:paraId="31E55A5E"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0065F257" w14:textId="13EAB14F"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Overige vorderingen en vooruitbetaalde bedragen</w:t>
            </w:r>
          </w:p>
        </w:tc>
        <w:tc>
          <w:tcPr>
            <w:tcW w:w="356" w:type="dxa"/>
            <w:tcBorders>
              <w:top w:val="nil"/>
              <w:left w:val="nil"/>
              <w:bottom w:val="single" w:sz="4" w:space="0" w:color="auto"/>
              <w:right w:val="single" w:sz="4" w:space="0" w:color="auto"/>
            </w:tcBorders>
            <w:shd w:val="clear" w:color="auto" w:fill="auto"/>
            <w:noWrap/>
            <w:vAlign w:val="bottom"/>
          </w:tcPr>
          <w:p w14:paraId="620EB17F" w14:textId="62C497D9" w:rsidR="005E5812"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68BC3053" w14:textId="33FD607D" w:rsidR="005E5812" w:rsidRDefault="005E5812" w:rsidP="00B327DB">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w:t>
            </w:r>
            <w:r w:rsidRPr="004E0D88">
              <w:rPr>
                <w:rFonts w:eastAsia="Times New Roman"/>
                <w:color w:val="000000"/>
                <w:sz w:val="20"/>
                <w:szCs w:val="20"/>
                <w:lang w:val="nl-NL" w:eastAsia="nl-NL"/>
              </w:rPr>
              <w:t xml:space="preserve"> </w:t>
            </w:r>
            <w:r>
              <w:rPr>
                <w:rFonts w:eastAsia="Times New Roman"/>
                <w:color w:val="000000"/>
                <w:sz w:val="20"/>
                <w:szCs w:val="20"/>
                <w:lang w:val="nl-NL" w:eastAsia="nl-NL"/>
              </w:rPr>
              <w:t xml:space="preserve">  27</w:t>
            </w:r>
          </w:p>
        </w:tc>
        <w:tc>
          <w:tcPr>
            <w:tcW w:w="1276" w:type="dxa"/>
            <w:tcBorders>
              <w:top w:val="nil"/>
              <w:left w:val="nil"/>
              <w:bottom w:val="single" w:sz="4" w:space="0" w:color="auto"/>
              <w:right w:val="single" w:sz="4" w:space="0" w:color="auto"/>
            </w:tcBorders>
            <w:shd w:val="clear" w:color="auto" w:fill="auto"/>
            <w:noWrap/>
            <w:vAlign w:val="bottom"/>
          </w:tcPr>
          <w:p w14:paraId="1696CA8E" w14:textId="1A6B794C" w:rsidR="005E5812"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50</w:t>
            </w:r>
          </w:p>
        </w:tc>
      </w:tr>
      <w:tr w:rsidR="005E5812" w:rsidRPr="004E0D88" w14:paraId="76755954"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15B1A493" w14:textId="0ED6063D"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Geldmiddelen en kasequivalenten</w:t>
            </w:r>
          </w:p>
        </w:tc>
        <w:tc>
          <w:tcPr>
            <w:tcW w:w="356" w:type="dxa"/>
            <w:tcBorders>
              <w:top w:val="nil"/>
              <w:left w:val="nil"/>
              <w:bottom w:val="single" w:sz="4" w:space="0" w:color="auto"/>
              <w:right w:val="single" w:sz="4" w:space="0" w:color="auto"/>
            </w:tcBorders>
            <w:shd w:val="clear" w:color="auto" w:fill="auto"/>
            <w:noWrap/>
            <w:vAlign w:val="bottom"/>
          </w:tcPr>
          <w:p w14:paraId="5B034D27" w14:textId="2B024031" w:rsidR="005E5812" w:rsidRPr="004E0D88"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28B3C263" w14:textId="675E3238" w:rsidR="005E5812" w:rsidRPr="004E0D88" w:rsidRDefault="005E5812" w:rsidP="00396E23">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w:t>
            </w:r>
            <w:r w:rsidRPr="004E0D88">
              <w:rPr>
                <w:rFonts w:eastAsia="Times New Roman"/>
                <w:color w:val="000000"/>
                <w:sz w:val="20"/>
                <w:szCs w:val="20"/>
                <w:lang w:val="nl-NL" w:eastAsia="nl-NL"/>
              </w:rPr>
              <w:t xml:space="preserve"> </w:t>
            </w:r>
            <w:r>
              <w:rPr>
                <w:rFonts w:eastAsia="Times New Roman"/>
                <w:color w:val="000000"/>
                <w:sz w:val="20"/>
                <w:szCs w:val="20"/>
                <w:lang w:val="nl-NL" w:eastAsia="nl-NL"/>
              </w:rPr>
              <w:t>553</w:t>
            </w:r>
          </w:p>
        </w:tc>
        <w:tc>
          <w:tcPr>
            <w:tcW w:w="1276" w:type="dxa"/>
            <w:tcBorders>
              <w:top w:val="nil"/>
              <w:left w:val="nil"/>
              <w:bottom w:val="single" w:sz="4" w:space="0" w:color="auto"/>
              <w:right w:val="single" w:sz="4" w:space="0" w:color="auto"/>
            </w:tcBorders>
            <w:shd w:val="clear" w:color="auto" w:fill="auto"/>
            <w:noWrap/>
            <w:vAlign w:val="bottom"/>
          </w:tcPr>
          <w:p w14:paraId="1335150D" w14:textId="1C2935E0"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652</w:t>
            </w:r>
          </w:p>
        </w:tc>
      </w:tr>
      <w:tr w:rsidR="005E5812" w:rsidRPr="004E0D88" w14:paraId="708D92A7"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0EF0E1E8" w14:textId="528B2EFB"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b/>
                <w:bCs/>
                <w:color w:val="000000"/>
                <w:sz w:val="20"/>
                <w:szCs w:val="20"/>
                <w:lang w:val="nl-NL" w:eastAsia="nl-NL"/>
              </w:rPr>
              <w:t xml:space="preserve">Totaal </w:t>
            </w:r>
            <w:r>
              <w:rPr>
                <w:rFonts w:eastAsia="Times New Roman"/>
                <w:b/>
                <w:bCs/>
                <w:color w:val="000000"/>
                <w:sz w:val="20"/>
                <w:szCs w:val="20"/>
                <w:lang w:val="nl-NL" w:eastAsia="nl-NL"/>
              </w:rPr>
              <w:t>V</w:t>
            </w:r>
            <w:r w:rsidRPr="004E0D88">
              <w:rPr>
                <w:rFonts w:eastAsia="Times New Roman"/>
                <w:b/>
                <w:bCs/>
                <w:color w:val="000000"/>
                <w:sz w:val="20"/>
                <w:szCs w:val="20"/>
                <w:lang w:val="nl-NL" w:eastAsia="nl-NL"/>
              </w:rPr>
              <w:t>lottende activa</w:t>
            </w:r>
          </w:p>
        </w:tc>
        <w:tc>
          <w:tcPr>
            <w:tcW w:w="356" w:type="dxa"/>
            <w:tcBorders>
              <w:top w:val="nil"/>
              <w:left w:val="nil"/>
              <w:bottom w:val="single" w:sz="4" w:space="0" w:color="auto"/>
              <w:right w:val="single" w:sz="4" w:space="0" w:color="auto"/>
            </w:tcBorders>
            <w:shd w:val="clear" w:color="auto" w:fill="auto"/>
            <w:noWrap/>
            <w:vAlign w:val="bottom"/>
          </w:tcPr>
          <w:p w14:paraId="4A173475" w14:textId="106561E8" w:rsidR="005E5812" w:rsidRPr="004E0D88"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774448AA" w14:textId="054B9DF3" w:rsidR="005E5812" w:rsidRPr="004E0D88" w:rsidRDefault="00F3699D" w:rsidP="00BE618A">
            <w:pPr>
              <w:spacing w:line="240" w:lineRule="auto"/>
              <w:rPr>
                <w:rFonts w:eastAsia="Times New Roman"/>
                <w:color w:val="000000"/>
                <w:sz w:val="20"/>
                <w:szCs w:val="20"/>
                <w:lang w:val="nl-NL" w:eastAsia="nl-NL"/>
              </w:rPr>
            </w:pPr>
            <w:r>
              <w:rPr>
                <w:rFonts w:eastAsia="Times New Roman"/>
                <w:b/>
                <w:bCs/>
                <w:color w:val="000000"/>
                <w:sz w:val="20"/>
                <w:szCs w:val="20"/>
                <w:lang w:val="nl-NL" w:eastAsia="nl-NL"/>
              </w:rPr>
              <w:t xml:space="preserve">             64</w:t>
            </w:r>
            <w:r w:rsidR="005E5812">
              <w:rPr>
                <w:rFonts w:eastAsia="Times New Roman"/>
                <w:b/>
                <w:bCs/>
                <w:color w:val="000000"/>
                <w:sz w:val="20"/>
                <w:szCs w:val="20"/>
                <w:lang w:val="nl-NL" w:eastAsia="nl-NL"/>
              </w:rPr>
              <w:t xml:space="preserve">8     </w:t>
            </w:r>
          </w:p>
        </w:tc>
        <w:tc>
          <w:tcPr>
            <w:tcW w:w="1276" w:type="dxa"/>
            <w:tcBorders>
              <w:top w:val="nil"/>
              <w:left w:val="nil"/>
              <w:bottom w:val="single" w:sz="4" w:space="0" w:color="auto"/>
              <w:right w:val="single" w:sz="4" w:space="0" w:color="auto"/>
            </w:tcBorders>
            <w:shd w:val="clear" w:color="auto" w:fill="auto"/>
            <w:noWrap/>
            <w:vAlign w:val="bottom"/>
          </w:tcPr>
          <w:p w14:paraId="11A48BA2" w14:textId="5D68DAB3"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b/>
                <w:bCs/>
                <w:color w:val="000000"/>
                <w:sz w:val="20"/>
                <w:szCs w:val="20"/>
                <w:lang w:val="nl-NL" w:eastAsia="nl-NL"/>
              </w:rPr>
              <w:t>788</w:t>
            </w:r>
          </w:p>
        </w:tc>
      </w:tr>
      <w:tr w:rsidR="005E5812" w:rsidRPr="004E0D88" w14:paraId="5AFDC671"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023FF17B" w14:textId="5DA5E134" w:rsidR="005E5812" w:rsidRPr="004E0D88" w:rsidRDefault="005E5812" w:rsidP="004029F2">
            <w:pPr>
              <w:spacing w:line="240" w:lineRule="auto"/>
              <w:rPr>
                <w:rFonts w:eastAsia="Times New Roman"/>
                <w:b/>
                <w:bCs/>
                <w:color w:val="000000"/>
                <w:sz w:val="20"/>
                <w:szCs w:val="20"/>
                <w:lang w:val="nl-NL" w:eastAsia="nl-NL"/>
              </w:rPr>
            </w:pPr>
            <w:r w:rsidRPr="004E0D88">
              <w:rPr>
                <w:rFonts w:eastAsia="Times New Roman"/>
                <w:color w:val="000000"/>
                <w:sz w:val="20"/>
                <w:szCs w:val="20"/>
                <w:lang w:val="nl-NL" w:eastAsia="nl-NL"/>
              </w:rPr>
              <w:t> </w:t>
            </w:r>
          </w:p>
        </w:tc>
        <w:tc>
          <w:tcPr>
            <w:tcW w:w="356" w:type="dxa"/>
            <w:tcBorders>
              <w:top w:val="nil"/>
              <w:left w:val="nil"/>
              <w:bottom w:val="single" w:sz="4" w:space="0" w:color="auto"/>
              <w:right w:val="single" w:sz="4" w:space="0" w:color="auto"/>
            </w:tcBorders>
            <w:shd w:val="clear" w:color="auto" w:fill="auto"/>
            <w:noWrap/>
            <w:vAlign w:val="bottom"/>
          </w:tcPr>
          <w:p w14:paraId="6A1FA2DE" w14:textId="1C69CD69"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5AB81EC7" w14:textId="4769A283" w:rsidR="005E5812" w:rsidRPr="004E0D88" w:rsidRDefault="005E5812" w:rsidP="00396E23">
            <w:pPr>
              <w:spacing w:line="240" w:lineRule="auto"/>
              <w:rPr>
                <w:rFonts w:eastAsia="Times New Roman"/>
                <w:b/>
                <w:bCs/>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648199FF" w14:textId="3A8C544E" w:rsidR="005E5812" w:rsidRPr="004E0D88" w:rsidRDefault="005E5812" w:rsidP="00AF2C3B">
            <w:pPr>
              <w:spacing w:line="240" w:lineRule="auto"/>
              <w:jc w:val="center"/>
              <w:rPr>
                <w:rFonts w:eastAsia="Times New Roman"/>
                <w:b/>
                <w:bCs/>
                <w:color w:val="000000"/>
                <w:sz w:val="20"/>
                <w:szCs w:val="20"/>
                <w:lang w:val="nl-NL" w:eastAsia="nl-NL"/>
              </w:rPr>
            </w:pPr>
          </w:p>
        </w:tc>
      </w:tr>
      <w:tr w:rsidR="005E5812" w:rsidRPr="004E0D88" w14:paraId="4262BDC9"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54B2D216" w14:textId="5F4CB540"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b/>
                <w:bCs/>
                <w:color w:val="000000"/>
                <w:sz w:val="20"/>
                <w:szCs w:val="20"/>
                <w:lang w:val="nl-NL" w:eastAsia="nl-NL"/>
              </w:rPr>
              <w:t>Totaal Activa</w:t>
            </w:r>
          </w:p>
        </w:tc>
        <w:tc>
          <w:tcPr>
            <w:tcW w:w="356" w:type="dxa"/>
            <w:tcBorders>
              <w:top w:val="nil"/>
              <w:left w:val="nil"/>
              <w:bottom w:val="single" w:sz="4" w:space="0" w:color="auto"/>
              <w:right w:val="single" w:sz="4" w:space="0" w:color="auto"/>
            </w:tcBorders>
            <w:shd w:val="clear" w:color="auto" w:fill="auto"/>
            <w:noWrap/>
            <w:vAlign w:val="bottom"/>
          </w:tcPr>
          <w:p w14:paraId="6B328B8D" w14:textId="21F9FD9A"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0D20A034" w14:textId="1FA7143A" w:rsidR="005E5812" w:rsidRPr="004E0D88" w:rsidRDefault="00F3699D" w:rsidP="008D3E2C">
            <w:pPr>
              <w:spacing w:line="240" w:lineRule="auto"/>
              <w:rPr>
                <w:rFonts w:eastAsia="Times New Roman"/>
                <w:color w:val="000000"/>
                <w:sz w:val="20"/>
                <w:szCs w:val="20"/>
                <w:lang w:val="nl-NL" w:eastAsia="nl-NL"/>
              </w:rPr>
            </w:pPr>
            <w:r>
              <w:rPr>
                <w:rFonts w:eastAsia="Times New Roman"/>
                <w:b/>
                <w:bCs/>
                <w:color w:val="000000"/>
                <w:sz w:val="20"/>
                <w:szCs w:val="20"/>
                <w:lang w:val="nl-NL" w:eastAsia="nl-NL"/>
              </w:rPr>
              <w:t xml:space="preserve">             99</w:t>
            </w:r>
            <w:r w:rsidR="005E5812">
              <w:rPr>
                <w:rFonts w:eastAsia="Times New Roman"/>
                <w:b/>
                <w:bCs/>
                <w:color w:val="000000"/>
                <w:sz w:val="20"/>
                <w:szCs w:val="20"/>
                <w:lang w:val="nl-NL" w:eastAsia="nl-NL"/>
              </w:rPr>
              <w:t>8</w:t>
            </w:r>
          </w:p>
        </w:tc>
        <w:tc>
          <w:tcPr>
            <w:tcW w:w="1276" w:type="dxa"/>
            <w:tcBorders>
              <w:top w:val="nil"/>
              <w:left w:val="nil"/>
              <w:bottom w:val="single" w:sz="4" w:space="0" w:color="auto"/>
              <w:right w:val="single" w:sz="4" w:space="0" w:color="auto"/>
            </w:tcBorders>
            <w:shd w:val="clear" w:color="auto" w:fill="auto"/>
            <w:noWrap/>
            <w:vAlign w:val="bottom"/>
          </w:tcPr>
          <w:p w14:paraId="37AEA7A9" w14:textId="7DDA23B4"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b/>
                <w:bCs/>
                <w:color w:val="000000"/>
                <w:sz w:val="20"/>
                <w:szCs w:val="20"/>
                <w:lang w:val="nl-NL" w:eastAsia="nl-NL"/>
              </w:rPr>
              <w:t>1.123</w:t>
            </w:r>
          </w:p>
        </w:tc>
      </w:tr>
      <w:tr w:rsidR="005E5812" w:rsidRPr="00D55F7D" w14:paraId="496FF294"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6117951E" w14:textId="1CD2463F" w:rsidR="005E5812" w:rsidRPr="004E0D88" w:rsidRDefault="005E5812" w:rsidP="008D3E2C">
            <w:pPr>
              <w:spacing w:line="240" w:lineRule="auto"/>
              <w:rPr>
                <w:rFonts w:eastAsia="Times New Roman"/>
                <w:b/>
                <w:bCs/>
                <w:color w:val="000000"/>
                <w:sz w:val="20"/>
                <w:szCs w:val="20"/>
                <w:lang w:val="nl-NL" w:eastAsia="nl-NL"/>
              </w:rPr>
            </w:pPr>
          </w:p>
        </w:tc>
        <w:tc>
          <w:tcPr>
            <w:tcW w:w="356" w:type="dxa"/>
            <w:tcBorders>
              <w:top w:val="nil"/>
              <w:left w:val="nil"/>
              <w:bottom w:val="single" w:sz="4" w:space="0" w:color="auto"/>
              <w:right w:val="single" w:sz="4" w:space="0" w:color="auto"/>
            </w:tcBorders>
            <w:shd w:val="clear" w:color="auto" w:fill="auto"/>
            <w:noWrap/>
            <w:vAlign w:val="bottom"/>
          </w:tcPr>
          <w:p w14:paraId="60C09C94" w14:textId="0E82C93A"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5843BD32" w14:textId="3498B0F8" w:rsidR="005E5812" w:rsidRPr="004E0D88" w:rsidRDefault="005E5812" w:rsidP="00D73094">
            <w:pPr>
              <w:spacing w:line="240" w:lineRule="auto"/>
              <w:rPr>
                <w:rFonts w:eastAsia="Times New Roman"/>
                <w:b/>
                <w:bCs/>
                <w:color w:val="000000"/>
                <w:sz w:val="20"/>
                <w:szCs w:val="20"/>
                <w:lang w:val="nl-NL" w:eastAsia="nl-NL"/>
              </w:rPr>
            </w:pPr>
          </w:p>
        </w:tc>
        <w:tc>
          <w:tcPr>
            <w:tcW w:w="1276" w:type="dxa"/>
            <w:tcBorders>
              <w:top w:val="nil"/>
              <w:left w:val="nil"/>
              <w:bottom w:val="single" w:sz="4" w:space="0" w:color="auto"/>
              <w:right w:val="single" w:sz="4" w:space="0" w:color="auto"/>
            </w:tcBorders>
            <w:shd w:val="clear" w:color="auto" w:fill="auto"/>
            <w:noWrap/>
            <w:vAlign w:val="bottom"/>
          </w:tcPr>
          <w:p w14:paraId="39BE026D" w14:textId="60C9E83E" w:rsidR="005E5812" w:rsidRPr="004E0D88" w:rsidRDefault="005E5812" w:rsidP="00AF2C3B">
            <w:pPr>
              <w:spacing w:line="240" w:lineRule="auto"/>
              <w:jc w:val="center"/>
              <w:rPr>
                <w:rFonts w:eastAsia="Times New Roman"/>
                <w:b/>
                <w:bCs/>
                <w:color w:val="000000"/>
                <w:sz w:val="20"/>
                <w:szCs w:val="20"/>
                <w:lang w:val="nl-NL" w:eastAsia="nl-NL"/>
              </w:rPr>
            </w:pPr>
          </w:p>
        </w:tc>
      </w:tr>
      <w:tr w:rsidR="005E5812" w:rsidRPr="00D55F7D" w14:paraId="53902382"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3DADA8A0" w14:textId="49DDAB3D" w:rsidR="005E5812" w:rsidRPr="004E0D88" w:rsidRDefault="005E5812" w:rsidP="008D3E2C">
            <w:pPr>
              <w:spacing w:line="240" w:lineRule="auto"/>
              <w:rPr>
                <w:rFonts w:eastAsia="Times New Roman"/>
                <w:b/>
                <w:bCs/>
                <w:color w:val="000000"/>
                <w:sz w:val="20"/>
                <w:szCs w:val="20"/>
                <w:lang w:val="nl-NL" w:eastAsia="nl-NL"/>
              </w:rPr>
            </w:pPr>
            <w:r w:rsidRPr="004E0D88">
              <w:rPr>
                <w:rFonts w:eastAsia="Times New Roman"/>
                <w:b/>
                <w:bCs/>
                <w:color w:val="000000"/>
                <w:sz w:val="20"/>
                <w:szCs w:val="20"/>
                <w:lang w:val="nl-NL" w:eastAsia="nl-NL"/>
              </w:rPr>
              <w:t>PASSIVA</w:t>
            </w:r>
          </w:p>
        </w:tc>
        <w:tc>
          <w:tcPr>
            <w:tcW w:w="356" w:type="dxa"/>
            <w:tcBorders>
              <w:top w:val="nil"/>
              <w:left w:val="nil"/>
              <w:bottom w:val="single" w:sz="4" w:space="0" w:color="auto"/>
              <w:right w:val="single" w:sz="4" w:space="0" w:color="auto"/>
            </w:tcBorders>
            <w:shd w:val="clear" w:color="auto" w:fill="auto"/>
            <w:noWrap/>
            <w:vAlign w:val="bottom"/>
          </w:tcPr>
          <w:p w14:paraId="4A2ACD0E" w14:textId="77777777"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67097524" w14:textId="3CDF7DAC" w:rsidR="005E5812" w:rsidRDefault="005E5812" w:rsidP="008D3E2C">
            <w:pPr>
              <w:spacing w:line="240" w:lineRule="auto"/>
              <w:rPr>
                <w:rFonts w:eastAsia="Times New Roman"/>
                <w:b/>
                <w:bCs/>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70DFC4DC" w14:textId="77777777" w:rsidR="005E5812" w:rsidRDefault="005E5812" w:rsidP="00AF2C3B">
            <w:pPr>
              <w:spacing w:line="240" w:lineRule="auto"/>
              <w:jc w:val="center"/>
              <w:rPr>
                <w:rFonts w:eastAsia="Times New Roman"/>
                <w:b/>
                <w:bCs/>
                <w:color w:val="000000"/>
                <w:sz w:val="20"/>
                <w:szCs w:val="20"/>
                <w:lang w:val="nl-NL" w:eastAsia="nl-NL"/>
              </w:rPr>
            </w:pPr>
          </w:p>
        </w:tc>
      </w:tr>
      <w:tr w:rsidR="005E5812" w:rsidRPr="00D55F7D" w14:paraId="45C47152"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748246E5" w14:textId="718F7497" w:rsidR="005E5812" w:rsidRPr="004E0D88" w:rsidRDefault="005E5812" w:rsidP="008D3E2C">
            <w:pPr>
              <w:spacing w:line="240" w:lineRule="auto"/>
              <w:rPr>
                <w:rFonts w:eastAsia="Times New Roman"/>
                <w:b/>
                <w:bCs/>
                <w:color w:val="000000"/>
                <w:sz w:val="20"/>
                <w:szCs w:val="20"/>
                <w:lang w:val="nl-NL" w:eastAsia="nl-NL"/>
              </w:rPr>
            </w:pPr>
            <w:r w:rsidRPr="004E0D88">
              <w:rPr>
                <w:rFonts w:eastAsia="Times New Roman"/>
                <w:b/>
                <w:bCs/>
                <w:color w:val="000000"/>
                <w:sz w:val="20"/>
                <w:szCs w:val="20"/>
                <w:lang w:val="nl-NL" w:eastAsia="nl-NL"/>
              </w:rPr>
              <w:t>Eigen vermogen</w:t>
            </w:r>
          </w:p>
        </w:tc>
        <w:tc>
          <w:tcPr>
            <w:tcW w:w="356" w:type="dxa"/>
            <w:tcBorders>
              <w:top w:val="nil"/>
              <w:left w:val="nil"/>
              <w:bottom w:val="single" w:sz="4" w:space="0" w:color="auto"/>
              <w:right w:val="single" w:sz="4" w:space="0" w:color="auto"/>
            </w:tcBorders>
            <w:shd w:val="clear" w:color="auto" w:fill="auto"/>
            <w:noWrap/>
            <w:vAlign w:val="bottom"/>
          </w:tcPr>
          <w:p w14:paraId="44E6B61A" w14:textId="4A6E6619"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61E4E779" w14:textId="402DD7A3"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90F99B" w14:textId="7CB05CF1" w:rsidR="005E5812" w:rsidRPr="004E0D88" w:rsidRDefault="005E5812" w:rsidP="00AF2C3B">
            <w:pPr>
              <w:spacing w:line="240" w:lineRule="auto"/>
              <w:jc w:val="center"/>
              <w:rPr>
                <w:rFonts w:eastAsia="Times New Roman"/>
                <w:color w:val="000000"/>
                <w:sz w:val="20"/>
                <w:szCs w:val="20"/>
                <w:lang w:val="nl-NL" w:eastAsia="nl-NL"/>
              </w:rPr>
            </w:pPr>
          </w:p>
        </w:tc>
      </w:tr>
      <w:tr w:rsidR="005E5812" w:rsidRPr="00D55F7D" w14:paraId="37D3B903"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1C3C319B" w14:textId="5ED38621" w:rsidR="005E5812" w:rsidRPr="004E0D88" w:rsidRDefault="005E5812" w:rsidP="008D3E2C">
            <w:pPr>
              <w:spacing w:line="240" w:lineRule="auto"/>
              <w:rPr>
                <w:rFonts w:eastAsia="Times New Roman"/>
                <w:b/>
                <w:bCs/>
                <w:color w:val="000000"/>
                <w:sz w:val="20"/>
                <w:szCs w:val="20"/>
                <w:lang w:val="nl-NL" w:eastAsia="nl-NL"/>
              </w:rPr>
            </w:pPr>
            <w:r w:rsidRPr="004E0D88">
              <w:rPr>
                <w:rFonts w:eastAsia="Times New Roman"/>
                <w:color w:val="000000"/>
                <w:sz w:val="20"/>
                <w:szCs w:val="20"/>
                <w:lang w:val="nl-NL" w:eastAsia="nl-NL"/>
              </w:rPr>
              <w:t>Gestort en opgevraagd kapitaal</w:t>
            </w:r>
          </w:p>
        </w:tc>
        <w:tc>
          <w:tcPr>
            <w:tcW w:w="356" w:type="dxa"/>
            <w:tcBorders>
              <w:top w:val="nil"/>
              <w:left w:val="nil"/>
              <w:bottom w:val="single" w:sz="4" w:space="0" w:color="auto"/>
              <w:right w:val="single" w:sz="4" w:space="0" w:color="auto"/>
            </w:tcBorders>
            <w:shd w:val="clear" w:color="auto" w:fill="auto"/>
            <w:noWrap/>
            <w:vAlign w:val="bottom"/>
          </w:tcPr>
          <w:p w14:paraId="4C47C07A" w14:textId="084FB77C" w:rsidR="005E5812" w:rsidRPr="004E0D88" w:rsidRDefault="005E5812" w:rsidP="004029F2">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77AFF8DC" w14:textId="249787DD" w:rsidR="005E5812" w:rsidRPr="004E0D88" w:rsidRDefault="005E5812" w:rsidP="008D3E2C">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2.064</w:t>
            </w:r>
            <w:r w:rsidRPr="004E0D88">
              <w:rPr>
                <w:rFonts w:eastAsia="Times New Roman"/>
                <w:color w:val="000000"/>
                <w:sz w:val="20"/>
                <w:szCs w:val="20"/>
                <w:lang w:val="nl-NL" w:eastAsia="nl-NL"/>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34EB0962" w14:textId="6443F27D"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2.064</w:t>
            </w:r>
          </w:p>
        </w:tc>
      </w:tr>
      <w:tr w:rsidR="005E5812" w:rsidRPr="00C8128E" w14:paraId="379C5060"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506D7BB6" w14:textId="2E9C169C"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Agioreserve</w:t>
            </w:r>
          </w:p>
        </w:tc>
        <w:tc>
          <w:tcPr>
            <w:tcW w:w="356" w:type="dxa"/>
            <w:tcBorders>
              <w:top w:val="nil"/>
              <w:left w:val="nil"/>
              <w:bottom w:val="single" w:sz="4" w:space="0" w:color="auto"/>
              <w:right w:val="single" w:sz="4" w:space="0" w:color="auto"/>
            </w:tcBorders>
            <w:shd w:val="clear" w:color="auto" w:fill="auto"/>
            <w:noWrap/>
            <w:vAlign w:val="bottom"/>
          </w:tcPr>
          <w:p w14:paraId="132FC3DF" w14:textId="753EC0D3" w:rsidR="005E5812" w:rsidRPr="004E0D88"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2A79F1D1" w14:textId="1959CD46" w:rsidR="005E5812" w:rsidRPr="004E0D88" w:rsidRDefault="005E5812" w:rsidP="00A36A77">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xml:space="preserve">  </w:t>
            </w:r>
            <w:r>
              <w:rPr>
                <w:rFonts w:eastAsia="Times New Roman"/>
                <w:color w:val="000000"/>
                <w:sz w:val="20"/>
                <w:szCs w:val="20"/>
                <w:lang w:val="nl-NL" w:eastAsia="nl-NL"/>
              </w:rPr>
              <w:t xml:space="preserve">       72.297</w:t>
            </w:r>
          </w:p>
        </w:tc>
        <w:tc>
          <w:tcPr>
            <w:tcW w:w="1276" w:type="dxa"/>
            <w:tcBorders>
              <w:top w:val="nil"/>
              <w:left w:val="nil"/>
              <w:bottom w:val="single" w:sz="4" w:space="0" w:color="auto"/>
              <w:right w:val="single" w:sz="4" w:space="0" w:color="auto"/>
            </w:tcBorders>
            <w:shd w:val="clear" w:color="auto" w:fill="auto"/>
            <w:noWrap/>
            <w:vAlign w:val="bottom"/>
          </w:tcPr>
          <w:p w14:paraId="233EB46C" w14:textId="0DA1F7E9"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72.297</w:t>
            </w:r>
          </w:p>
        </w:tc>
      </w:tr>
      <w:tr w:rsidR="005E5812" w:rsidRPr="00C8128E" w14:paraId="61A542CC"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02C4551C" w14:textId="13B42DAA"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Overige reserves</w:t>
            </w:r>
          </w:p>
        </w:tc>
        <w:tc>
          <w:tcPr>
            <w:tcW w:w="356" w:type="dxa"/>
            <w:tcBorders>
              <w:top w:val="nil"/>
              <w:left w:val="nil"/>
              <w:bottom w:val="single" w:sz="4" w:space="0" w:color="auto"/>
              <w:right w:val="single" w:sz="4" w:space="0" w:color="auto"/>
            </w:tcBorders>
            <w:shd w:val="clear" w:color="auto" w:fill="auto"/>
            <w:noWrap/>
            <w:vAlign w:val="bottom"/>
          </w:tcPr>
          <w:p w14:paraId="4101CBAB" w14:textId="03784203" w:rsidR="005E5812" w:rsidRPr="004E0D88"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7CEF3750" w14:textId="1CA2B415" w:rsidR="005E5812" w:rsidRPr="004E0D88" w:rsidRDefault="005E5812" w:rsidP="00813969">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-73.696</w:t>
            </w:r>
          </w:p>
        </w:tc>
        <w:tc>
          <w:tcPr>
            <w:tcW w:w="1276" w:type="dxa"/>
            <w:tcBorders>
              <w:top w:val="nil"/>
              <w:left w:val="nil"/>
              <w:bottom w:val="single" w:sz="4" w:space="0" w:color="auto"/>
              <w:right w:val="single" w:sz="4" w:space="0" w:color="auto"/>
            </w:tcBorders>
            <w:shd w:val="clear" w:color="auto" w:fill="auto"/>
            <w:noWrap/>
            <w:vAlign w:val="bottom"/>
          </w:tcPr>
          <w:p w14:paraId="0029E0E4" w14:textId="3504746F"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-73.167</w:t>
            </w:r>
          </w:p>
        </w:tc>
      </w:tr>
      <w:tr w:rsidR="005E5812" w:rsidRPr="00D73094" w14:paraId="354FC089"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1C008041" w14:textId="368E5839"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Resultaat over de verslagperiode</w:t>
            </w:r>
          </w:p>
        </w:tc>
        <w:tc>
          <w:tcPr>
            <w:tcW w:w="356" w:type="dxa"/>
            <w:tcBorders>
              <w:top w:val="nil"/>
              <w:left w:val="nil"/>
              <w:bottom w:val="single" w:sz="4" w:space="0" w:color="auto"/>
              <w:right w:val="single" w:sz="4" w:space="0" w:color="auto"/>
            </w:tcBorders>
            <w:shd w:val="clear" w:color="auto" w:fill="auto"/>
            <w:noWrap/>
            <w:vAlign w:val="bottom"/>
          </w:tcPr>
          <w:p w14:paraId="5A44EDF1" w14:textId="37891B06" w:rsidR="005E5812" w:rsidRPr="004E0D88"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21691676" w14:textId="3F97CA2F" w:rsidR="005E5812" w:rsidRPr="004E0D88" w:rsidRDefault="005E5812" w:rsidP="00F3699D">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-2</w:t>
            </w:r>
            <w:r w:rsidR="00F3699D">
              <w:rPr>
                <w:rFonts w:eastAsia="Times New Roman"/>
                <w:color w:val="000000"/>
                <w:sz w:val="20"/>
                <w:szCs w:val="20"/>
                <w:lang w:val="nl-NL" w:eastAsia="nl-NL"/>
              </w:rPr>
              <w:t>2</w:t>
            </w:r>
            <w:r>
              <w:rPr>
                <w:rFonts w:eastAsia="Times New Roman"/>
                <w:color w:val="000000"/>
                <w:sz w:val="20"/>
                <w:szCs w:val="20"/>
                <w:lang w:val="nl-NL" w:eastAsia="nl-NL"/>
              </w:rPr>
              <w:t>3</w:t>
            </w:r>
          </w:p>
        </w:tc>
        <w:tc>
          <w:tcPr>
            <w:tcW w:w="1276" w:type="dxa"/>
            <w:tcBorders>
              <w:top w:val="nil"/>
              <w:left w:val="nil"/>
              <w:bottom w:val="single" w:sz="4" w:space="0" w:color="auto"/>
              <w:right w:val="single" w:sz="4" w:space="0" w:color="auto"/>
            </w:tcBorders>
            <w:shd w:val="clear" w:color="auto" w:fill="auto"/>
            <w:noWrap/>
            <w:vAlign w:val="bottom"/>
          </w:tcPr>
          <w:p w14:paraId="578F7386" w14:textId="6E8C7FCA"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-540</w:t>
            </w:r>
          </w:p>
        </w:tc>
      </w:tr>
      <w:tr w:rsidR="005E5812" w:rsidRPr="00D73094" w14:paraId="79931861"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4F9A0DFA" w14:textId="33C50C2C"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b/>
                <w:bCs/>
                <w:color w:val="000000"/>
                <w:sz w:val="20"/>
                <w:szCs w:val="20"/>
                <w:lang w:val="nl-NL" w:eastAsia="nl-NL"/>
              </w:rPr>
              <w:t>Totaal Eigen vermogen</w:t>
            </w:r>
          </w:p>
        </w:tc>
        <w:tc>
          <w:tcPr>
            <w:tcW w:w="356" w:type="dxa"/>
            <w:tcBorders>
              <w:top w:val="nil"/>
              <w:left w:val="nil"/>
              <w:bottom w:val="single" w:sz="4" w:space="0" w:color="auto"/>
              <w:right w:val="single" w:sz="4" w:space="0" w:color="auto"/>
            </w:tcBorders>
            <w:shd w:val="clear" w:color="auto" w:fill="auto"/>
            <w:noWrap/>
            <w:vAlign w:val="bottom"/>
          </w:tcPr>
          <w:p w14:paraId="6417113A" w14:textId="21DE75EB"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63FCBD01" w14:textId="7A608A83" w:rsidR="005E5812" w:rsidRPr="004E0D88" w:rsidRDefault="00F3699D" w:rsidP="00D04797">
            <w:pPr>
              <w:spacing w:line="240" w:lineRule="auto"/>
              <w:rPr>
                <w:rFonts w:eastAsia="Times New Roman"/>
                <w:color w:val="000000"/>
                <w:sz w:val="20"/>
                <w:szCs w:val="20"/>
                <w:lang w:val="nl-NL" w:eastAsia="nl-NL"/>
              </w:rPr>
            </w:pPr>
            <w:r>
              <w:rPr>
                <w:rFonts w:eastAsia="Times New Roman"/>
                <w:b/>
                <w:bCs/>
                <w:color w:val="000000"/>
                <w:sz w:val="20"/>
                <w:szCs w:val="20"/>
                <w:lang w:val="nl-NL" w:eastAsia="nl-NL"/>
              </w:rPr>
              <w:t xml:space="preserve">              44</w:t>
            </w:r>
            <w:r w:rsidR="005E5812">
              <w:rPr>
                <w:rFonts w:eastAsia="Times New Roman"/>
                <w:b/>
                <w:bCs/>
                <w:color w:val="000000"/>
                <w:sz w:val="20"/>
                <w:szCs w:val="20"/>
                <w:lang w:val="nl-NL" w:eastAsia="nl-NL"/>
              </w:rPr>
              <w:t>2</w:t>
            </w:r>
          </w:p>
        </w:tc>
        <w:tc>
          <w:tcPr>
            <w:tcW w:w="1276" w:type="dxa"/>
            <w:tcBorders>
              <w:top w:val="nil"/>
              <w:left w:val="nil"/>
              <w:bottom w:val="single" w:sz="4" w:space="0" w:color="auto"/>
              <w:right w:val="single" w:sz="4" w:space="0" w:color="auto"/>
            </w:tcBorders>
            <w:shd w:val="clear" w:color="auto" w:fill="auto"/>
            <w:noWrap/>
            <w:vAlign w:val="bottom"/>
          </w:tcPr>
          <w:p w14:paraId="71EBAE85" w14:textId="3E0A4ED8"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b/>
                <w:bCs/>
                <w:color w:val="000000"/>
                <w:sz w:val="20"/>
                <w:szCs w:val="20"/>
                <w:lang w:val="nl-NL" w:eastAsia="nl-NL"/>
              </w:rPr>
              <w:t>654</w:t>
            </w:r>
          </w:p>
        </w:tc>
      </w:tr>
      <w:tr w:rsidR="005E5812" w:rsidRPr="00D73094" w14:paraId="4A0340DD"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1B1B2904" w14:textId="2970CC40" w:rsidR="005E5812" w:rsidRPr="004E0D88" w:rsidRDefault="005E5812" w:rsidP="008D3E2C">
            <w:pPr>
              <w:spacing w:line="240" w:lineRule="auto"/>
              <w:rPr>
                <w:rFonts w:eastAsia="Times New Roman"/>
                <w:b/>
                <w:bCs/>
                <w:color w:val="000000"/>
                <w:sz w:val="20"/>
                <w:szCs w:val="20"/>
                <w:lang w:val="nl-NL" w:eastAsia="nl-NL"/>
              </w:rPr>
            </w:pPr>
          </w:p>
        </w:tc>
        <w:tc>
          <w:tcPr>
            <w:tcW w:w="356" w:type="dxa"/>
            <w:tcBorders>
              <w:top w:val="nil"/>
              <w:left w:val="nil"/>
              <w:bottom w:val="single" w:sz="4" w:space="0" w:color="auto"/>
              <w:right w:val="single" w:sz="4" w:space="0" w:color="auto"/>
            </w:tcBorders>
            <w:shd w:val="clear" w:color="auto" w:fill="auto"/>
            <w:noWrap/>
            <w:vAlign w:val="bottom"/>
          </w:tcPr>
          <w:p w14:paraId="7C0147F4" w14:textId="6E5E8FCF"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5832631C" w14:textId="2C7F894A" w:rsidR="005E5812" w:rsidRPr="004E0D88" w:rsidRDefault="005E5812" w:rsidP="00A51D76">
            <w:pPr>
              <w:spacing w:line="240" w:lineRule="auto"/>
              <w:rPr>
                <w:rFonts w:eastAsia="Times New Roman"/>
                <w:b/>
                <w:bCs/>
                <w:color w:val="000000"/>
                <w:sz w:val="20"/>
                <w:szCs w:val="20"/>
                <w:lang w:val="nl-NL" w:eastAsia="nl-NL"/>
              </w:rPr>
            </w:pPr>
          </w:p>
        </w:tc>
        <w:tc>
          <w:tcPr>
            <w:tcW w:w="1276" w:type="dxa"/>
            <w:tcBorders>
              <w:top w:val="nil"/>
              <w:left w:val="nil"/>
              <w:bottom w:val="single" w:sz="4" w:space="0" w:color="auto"/>
              <w:right w:val="single" w:sz="4" w:space="0" w:color="auto"/>
            </w:tcBorders>
            <w:shd w:val="clear" w:color="auto" w:fill="auto"/>
            <w:noWrap/>
            <w:vAlign w:val="bottom"/>
          </w:tcPr>
          <w:p w14:paraId="20111299" w14:textId="33C2A709" w:rsidR="005E5812" w:rsidRPr="004E0D88" w:rsidRDefault="005E5812" w:rsidP="00AF2C3B">
            <w:pPr>
              <w:spacing w:line="240" w:lineRule="auto"/>
              <w:jc w:val="center"/>
              <w:rPr>
                <w:rFonts w:eastAsia="Times New Roman"/>
                <w:b/>
                <w:bCs/>
                <w:color w:val="000000"/>
                <w:sz w:val="20"/>
                <w:szCs w:val="20"/>
                <w:lang w:val="nl-NL" w:eastAsia="nl-NL"/>
              </w:rPr>
            </w:pPr>
          </w:p>
        </w:tc>
      </w:tr>
      <w:tr w:rsidR="005E5812" w:rsidRPr="00D73094" w14:paraId="4412E1DF"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4D3F34FC" w14:textId="67588C0A" w:rsidR="005E5812" w:rsidRPr="004E0D88" w:rsidRDefault="005E5812" w:rsidP="008D3E2C">
            <w:pPr>
              <w:spacing w:line="240" w:lineRule="auto"/>
              <w:rPr>
                <w:rFonts w:eastAsia="Times New Roman"/>
                <w:b/>
                <w:bCs/>
                <w:color w:val="000000"/>
                <w:sz w:val="20"/>
                <w:szCs w:val="20"/>
                <w:lang w:val="nl-NL" w:eastAsia="nl-NL"/>
              </w:rPr>
            </w:pPr>
            <w:r w:rsidRPr="004E0D88">
              <w:rPr>
                <w:rFonts w:eastAsia="Times New Roman"/>
                <w:b/>
                <w:bCs/>
                <w:color w:val="000000"/>
                <w:sz w:val="20"/>
                <w:szCs w:val="20"/>
                <w:lang w:val="nl-NL" w:eastAsia="nl-NL"/>
              </w:rPr>
              <w:t>Langlopende schulden</w:t>
            </w:r>
          </w:p>
        </w:tc>
        <w:tc>
          <w:tcPr>
            <w:tcW w:w="356" w:type="dxa"/>
            <w:tcBorders>
              <w:top w:val="nil"/>
              <w:left w:val="nil"/>
              <w:bottom w:val="single" w:sz="4" w:space="0" w:color="auto"/>
              <w:right w:val="single" w:sz="4" w:space="0" w:color="auto"/>
            </w:tcBorders>
            <w:shd w:val="clear" w:color="auto" w:fill="auto"/>
            <w:noWrap/>
            <w:vAlign w:val="bottom"/>
          </w:tcPr>
          <w:p w14:paraId="0CE08FED" w14:textId="77777777"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1DFE2B8D" w14:textId="4D8EE53A"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3AD97965" w14:textId="77777777" w:rsidR="005E5812" w:rsidRPr="004E0D88" w:rsidRDefault="005E5812" w:rsidP="00AF2C3B">
            <w:pPr>
              <w:spacing w:line="240" w:lineRule="auto"/>
              <w:jc w:val="center"/>
              <w:rPr>
                <w:rFonts w:eastAsia="Times New Roman"/>
                <w:color w:val="000000"/>
                <w:sz w:val="20"/>
                <w:szCs w:val="20"/>
                <w:lang w:val="nl-NL" w:eastAsia="nl-NL"/>
              </w:rPr>
            </w:pPr>
          </w:p>
        </w:tc>
      </w:tr>
      <w:tr w:rsidR="005E5812" w:rsidRPr="004E0D88" w14:paraId="13155DC7"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347FD9A9" w14:textId="09D48477" w:rsidR="005E5812" w:rsidRPr="004E0D88" w:rsidRDefault="005E5812" w:rsidP="008D3E2C">
            <w:pPr>
              <w:spacing w:line="240" w:lineRule="auto"/>
              <w:rPr>
                <w:rFonts w:eastAsia="Times New Roman"/>
                <w:b/>
                <w:bCs/>
                <w:color w:val="000000"/>
                <w:sz w:val="20"/>
                <w:szCs w:val="20"/>
                <w:lang w:val="nl-NL" w:eastAsia="nl-NL"/>
              </w:rPr>
            </w:pPr>
            <w:r w:rsidRPr="004E0D88">
              <w:rPr>
                <w:rFonts w:eastAsia="Times New Roman"/>
                <w:color w:val="000000"/>
                <w:sz w:val="20"/>
                <w:szCs w:val="20"/>
                <w:lang w:val="nl-NL" w:eastAsia="nl-NL"/>
              </w:rPr>
              <w:t>Leningen o/g</w:t>
            </w:r>
          </w:p>
        </w:tc>
        <w:tc>
          <w:tcPr>
            <w:tcW w:w="356" w:type="dxa"/>
            <w:tcBorders>
              <w:top w:val="nil"/>
              <w:left w:val="nil"/>
              <w:bottom w:val="single" w:sz="4" w:space="0" w:color="auto"/>
              <w:right w:val="single" w:sz="4" w:space="0" w:color="auto"/>
            </w:tcBorders>
            <w:shd w:val="clear" w:color="auto" w:fill="auto"/>
            <w:noWrap/>
            <w:vAlign w:val="bottom"/>
          </w:tcPr>
          <w:p w14:paraId="27CDE743" w14:textId="3CBFF76E"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212DB807" w14:textId="6400E878" w:rsidR="005E5812" w:rsidRPr="004E0D88" w:rsidRDefault="005E5812" w:rsidP="008D3E2C">
            <w:pPr>
              <w:spacing w:line="240" w:lineRule="auto"/>
              <w:rPr>
                <w:rFonts w:eastAsia="Times New Roman"/>
                <w:color w:val="000000"/>
                <w:sz w:val="20"/>
                <w:szCs w:val="20"/>
                <w:lang w:val="nl-NL" w:eastAsia="nl-NL"/>
              </w:rPr>
            </w:pPr>
            <w:r w:rsidRPr="00B327DB">
              <w:rPr>
                <w:rFonts w:eastAsia="Times New Roman"/>
                <w:b/>
                <w:color w:val="000000"/>
                <w:sz w:val="20"/>
                <w:szCs w:val="20"/>
                <w:lang w:val="nl-NL" w:eastAsia="nl-NL"/>
              </w:rPr>
              <w:t xml:space="preserve">            </w:t>
            </w:r>
            <w:r>
              <w:rPr>
                <w:rFonts w:eastAsia="Times New Roman"/>
                <w:b/>
                <w:color w:val="000000"/>
                <w:sz w:val="20"/>
                <w:szCs w:val="20"/>
                <w:lang w:val="nl-NL" w:eastAsia="nl-NL"/>
              </w:rPr>
              <w:t xml:space="preserve"> 299</w:t>
            </w:r>
            <w:r w:rsidRPr="00B327DB">
              <w:rPr>
                <w:rFonts w:eastAsia="Times New Roman"/>
                <w:b/>
                <w:color w:val="000000"/>
                <w:sz w:val="20"/>
                <w:szCs w:val="20"/>
                <w:lang w:val="nl-NL" w:eastAsia="nl-NL"/>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71F9B157" w14:textId="11E3356A" w:rsidR="005E5812" w:rsidRPr="004E0D88" w:rsidRDefault="005E5812" w:rsidP="00AF2C3B">
            <w:pPr>
              <w:spacing w:line="240" w:lineRule="auto"/>
              <w:jc w:val="center"/>
              <w:rPr>
                <w:rFonts w:eastAsia="Times New Roman"/>
                <w:color w:val="000000"/>
                <w:sz w:val="20"/>
                <w:szCs w:val="20"/>
                <w:lang w:val="nl-NL" w:eastAsia="nl-NL"/>
              </w:rPr>
            </w:pPr>
            <w:r w:rsidRPr="00B327DB">
              <w:rPr>
                <w:rFonts w:eastAsia="Times New Roman"/>
                <w:b/>
                <w:color w:val="000000"/>
                <w:sz w:val="20"/>
                <w:szCs w:val="20"/>
                <w:lang w:val="nl-NL" w:eastAsia="nl-NL"/>
              </w:rPr>
              <w:t>2</w:t>
            </w:r>
            <w:r>
              <w:rPr>
                <w:rFonts w:eastAsia="Times New Roman"/>
                <w:b/>
                <w:color w:val="000000"/>
                <w:sz w:val="20"/>
                <w:szCs w:val="20"/>
                <w:lang w:val="nl-NL" w:eastAsia="nl-NL"/>
              </w:rPr>
              <w:t>61</w:t>
            </w:r>
          </w:p>
        </w:tc>
      </w:tr>
      <w:tr w:rsidR="005E5812" w:rsidRPr="004E0D88" w14:paraId="10B884D0"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35BB68D8" w14:textId="19F7F850"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356" w:type="dxa"/>
            <w:tcBorders>
              <w:top w:val="nil"/>
              <w:left w:val="nil"/>
              <w:bottom w:val="single" w:sz="4" w:space="0" w:color="auto"/>
              <w:right w:val="single" w:sz="4" w:space="0" w:color="auto"/>
            </w:tcBorders>
            <w:shd w:val="clear" w:color="auto" w:fill="auto"/>
            <w:noWrap/>
            <w:vAlign w:val="bottom"/>
          </w:tcPr>
          <w:p w14:paraId="71B2003B" w14:textId="2B83FAC6" w:rsidR="005E5812" w:rsidRPr="004E0D88" w:rsidRDefault="005E5812" w:rsidP="000F6B89">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54BFC880" w14:textId="06B6F90B" w:rsidR="005E5812" w:rsidRPr="00B327DB" w:rsidRDefault="005E5812" w:rsidP="00581F7E">
            <w:pPr>
              <w:spacing w:line="240" w:lineRule="auto"/>
              <w:rPr>
                <w:rFonts w:eastAsia="Times New Roman"/>
                <w:b/>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5C7BB416" w14:textId="347CC7A8" w:rsidR="005E5812" w:rsidRPr="00B327DB" w:rsidRDefault="005E5812" w:rsidP="00AF2C3B">
            <w:pPr>
              <w:spacing w:line="240" w:lineRule="auto"/>
              <w:jc w:val="center"/>
              <w:rPr>
                <w:rFonts w:eastAsia="Times New Roman"/>
                <w:b/>
                <w:color w:val="000000"/>
                <w:sz w:val="20"/>
                <w:szCs w:val="20"/>
                <w:lang w:val="nl-NL" w:eastAsia="nl-NL"/>
              </w:rPr>
            </w:pPr>
          </w:p>
        </w:tc>
      </w:tr>
      <w:tr w:rsidR="005E5812" w:rsidRPr="004E0D88" w14:paraId="2E6E7877"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11CBEAB8" w14:textId="1BEBFD55"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b/>
                <w:bCs/>
                <w:color w:val="000000"/>
                <w:sz w:val="20"/>
                <w:szCs w:val="20"/>
                <w:lang w:val="nl-NL" w:eastAsia="nl-NL"/>
              </w:rPr>
              <w:t>Kortlopende verplichtingen</w:t>
            </w:r>
          </w:p>
        </w:tc>
        <w:tc>
          <w:tcPr>
            <w:tcW w:w="356" w:type="dxa"/>
            <w:tcBorders>
              <w:top w:val="nil"/>
              <w:left w:val="nil"/>
              <w:bottom w:val="single" w:sz="4" w:space="0" w:color="auto"/>
              <w:right w:val="single" w:sz="4" w:space="0" w:color="auto"/>
            </w:tcBorders>
            <w:shd w:val="clear" w:color="auto" w:fill="auto"/>
            <w:noWrap/>
            <w:vAlign w:val="bottom"/>
          </w:tcPr>
          <w:p w14:paraId="56F84F70" w14:textId="0138402C"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0F0C572E" w14:textId="66815AD3"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67792ADE" w14:textId="00AAF4B3" w:rsidR="005E5812" w:rsidRPr="004E0D88" w:rsidRDefault="005E5812" w:rsidP="00AF2C3B">
            <w:pPr>
              <w:spacing w:line="240" w:lineRule="auto"/>
              <w:jc w:val="center"/>
              <w:rPr>
                <w:rFonts w:eastAsia="Times New Roman"/>
                <w:color w:val="000000"/>
                <w:sz w:val="20"/>
                <w:szCs w:val="20"/>
                <w:lang w:val="nl-NL" w:eastAsia="nl-NL"/>
              </w:rPr>
            </w:pPr>
          </w:p>
        </w:tc>
      </w:tr>
      <w:tr w:rsidR="005E5812" w:rsidRPr="004E0D88" w14:paraId="3A30B6DD"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5F1043B2" w14:textId="24B156B9" w:rsidR="005E5812" w:rsidRPr="004E0D88" w:rsidRDefault="005E5812" w:rsidP="008D3E2C">
            <w:pPr>
              <w:spacing w:line="240" w:lineRule="auto"/>
              <w:rPr>
                <w:rFonts w:eastAsia="Times New Roman"/>
                <w:b/>
                <w:bCs/>
                <w:color w:val="000000"/>
                <w:sz w:val="20"/>
                <w:szCs w:val="20"/>
                <w:lang w:val="nl-NL" w:eastAsia="nl-NL"/>
              </w:rPr>
            </w:pPr>
            <w:r w:rsidRPr="00EB5C65">
              <w:rPr>
                <w:rFonts w:eastAsia="Times New Roman"/>
                <w:bCs/>
                <w:color w:val="000000"/>
                <w:sz w:val="20"/>
                <w:szCs w:val="20"/>
                <w:lang w:val="nl-NL" w:eastAsia="nl-NL"/>
              </w:rPr>
              <w:t>Aflossingsverplichtingen</w:t>
            </w:r>
          </w:p>
        </w:tc>
        <w:tc>
          <w:tcPr>
            <w:tcW w:w="356" w:type="dxa"/>
            <w:tcBorders>
              <w:top w:val="nil"/>
              <w:left w:val="nil"/>
              <w:bottom w:val="single" w:sz="4" w:space="0" w:color="auto"/>
              <w:right w:val="single" w:sz="4" w:space="0" w:color="auto"/>
            </w:tcBorders>
            <w:shd w:val="clear" w:color="auto" w:fill="auto"/>
            <w:noWrap/>
            <w:vAlign w:val="bottom"/>
          </w:tcPr>
          <w:p w14:paraId="0E01F509" w14:textId="66027AF9"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7C2206EC" w14:textId="39BEFFE8" w:rsidR="005E5812" w:rsidRPr="004E0D88" w:rsidRDefault="005E5812" w:rsidP="008D3E2C">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34</w:t>
            </w:r>
          </w:p>
        </w:tc>
        <w:tc>
          <w:tcPr>
            <w:tcW w:w="1276" w:type="dxa"/>
            <w:tcBorders>
              <w:top w:val="nil"/>
              <w:left w:val="nil"/>
              <w:bottom w:val="single" w:sz="4" w:space="0" w:color="auto"/>
              <w:right w:val="single" w:sz="4" w:space="0" w:color="auto"/>
            </w:tcBorders>
            <w:shd w:val="clear" w:color="auto" w:fill="auto"/>
            <w:noWrap/>
            <w:vAlign w:val="bottom"/>
          </w:tcPr>
          <w:p w14:paraId="407095D4" w14:textId="6F6C2E89"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42</w:t>
            </w:r>
          </w:p>
        </w:tc>
      </w:tr>
      <w:tr w:rsidR="005E5812" w:rsidRPr="004E0D88" w14:paraId="4763EF71"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55704311" w14:textId="5FBB202F" w:rsidR="005E5812" w:rsidRPr="00EB5C65" w:rsidRDefault="005E5812" w:rsidP="008D3E2C">
            <w:pPr>
              <w:spacing w:line="240" w:lineRule="auto"/>
              <w:rPr>
                <w:rFonts w:eastAsia="Times New Roman"/>
                <w:bCs/>
                <w:color w:val="000000"/>
                <w:sz w:val="20"/>
                <w:szCs w:val="20"/>
                <w:lang w:val="nl-NL" w:eastAsia="nl-NL"/>
              </w:rPr>
            </w:pPr>
            <w:r w:rsidRPr="004E0D88">
              <w:rPr>
                <w:rFonts w:eastAsia="Times New Roman"/>
                <w:color w:val="000000"/>
                <w:sz w:val="20"/>
                <w:szCs w:val="20"/>
                <w:lang w:val="nl-NL" w:eastAsia="nl-NL"/>
              </w:rPr>
              <w:t>Schulden aan leveranciers en handelskredieten</w:t>
            </w:r>
          </w:p>
        </w:tc>
        <w:tc>
          <w:tcPr>
            <w:tcW w:w="356" w:type="dxa"/>
            <w:tcBorders>
              <w:top w:val="nil"/>
              <w:left w:val="nil"/>
              <w:bottom w:val="single" w:sz="4" w:space="0" w:color="auto"/>
              <w:right w:val="single" w:sz="4" w:space="0" w:color="auto"/>
            </w:tcBorders>
            <w:shd w:val="clear" w:color="auto" w:fill="auto"/>
            <w:noWrap/>
            <w:vAlign w:val="bottom"/>
          </w:tcPr>
          <w:p w14:paraId="4EC9D8F5" w14:textId="08349BFF"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309515E2" w14:textId="1AD1FC55" w:rsidR="005E5812" w:rsidRPr="004E0D88" w:rsidRDefault="005E5812" w:rsidP="00EB5C65">
            <w:pPr>
              <w:spacing w:line="240" w:lineRule="auto"/>
              <w:rPr>
                <w:rFonts w:eastAsia="Times New Roman"/>
                <w:color w:val="000000"/>
                <w:sz w:val="20"/>
                <w:szCs w:val="20"/>
                <w:lang w:val="nl-NL" w:eastAsia="nl-NL"/>
              </w:rPr>
            </w:pPr>
            <w:r>
              <w:rPr>
                <w:rFonts w:eastAsia="Times New Roman"/>
                <w:color w:val="000000"/>
                <w:sz w:val="20"/>
                <w:szCs w:val="20"/>
                <w:lang w:val="nl-NL" w:eastAsia="nl-NL"/>
              </w:rPr>
              <w:t xml:space="preserve">                64</w:t>
            </w:r>
          </w:p>
        </w:tc>
        <w:tc>
          <w:tcPr>
            <w:tcW w:w="1276" w:type="dxa"/>
            <w:tcBorders>
              <w:top w:val="nil"/>
              <w:left w:val="nil"/>
              <w:bottom w:val="single" w:sz="4" w:space="0" w:color="auto"/>
              <w:right w:val="single" w:sz="4" w:space="0" w:color="auto"/>
            </w:tcBorders>
            <w:shd w:val="clear" w:color="auto" w:fill="auto"/>
            <w:noWrap/>
            <w:vAlign w:val="bottom"/>
          </w:tcPr>
          <w:p w14:paraId="627541A3" w14:textId="55784E7F"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81</w:t>
            </w:r>
          </w:p>
        </w:tc>
      </w:tr>
      <w:tr w:rsidR="005E5812" w:rsidRPr="004E0D88" w14:paraId="099373DF"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79E415BF" w14:textId="1699ED80" w:rsidR="005E5812" w:rsidRPr="004E0D88" w:rsidRDefault="005E5812" w:rsidP="008D3E2C">
            <w:pPr>
              <w:spacing w:line="240" w:lineRule="auto"/>
              <w:rPr>
                <w:rFonts w:eastAsia="Times New Roman"/>
                <w:color w:val="000000"/>
                <w:sz w:val="20"/>
                <w:szCs w:val="20"/>
                <w:lang w:val="nl-NL" w:eastAsia="nl-NL"/>
              </w:rPr>
            </w:pPr>
            <w:r>
              <w:rPr>
                <w:rFonts w:eastAsia="Times New Roman"/>
                <w:color w:val="000000"/>
                <w:sz w:val="20"/>
                <w:szCs w:val="20"/>
                <w:lang w:val="nl-NL" w:eastAsia="nl-NL"/>
              </w:rPr>
              <w:t>Belastingen en pensioenen</w:t>
            </w:r>
          </w:p>
        </w:tc>
        <w:tc>
          <w:tcPr>
            <w:tcW w:w="356" w:type="dxa"/>
            <w:tcBorders>
              <w:top w:val="nil"/>
              <w:left w:val="nil"/>
              <w:bottom w:val="single" w:sz="4" w:space="0" w:color="auto"/>
              <w:right w:val="single" w:sz="4" w:space="0" w:color="auto"/>
            </w:tcBorders>
            <w:shd w:val="clear" w:color="auto" w:fill="auto"/>
            <w:noWrap/>
            <w:vAlign w:val="bottom"/>
          </w:tcPr>
          <w:p w14:paraId="3E233BF2" w14:textId="6551360A"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68BF7A9E" w14:textId="4F4F6DF8" w:rsidR="005E5812" w:rsidRPr="004E0D88" w:rsidRDefault="005E5812" w:rsidP="00BE618A">
            <w:pPr>
              <w:spacing w:line="240" w:lineRule="auto"/>
              <w:jc w:val="both"/>
              <w:rPr>
                <w:rFonts w:eastAsia="Times New Roman"/>
                <w:color w:val="000000"/>
                <w:sz w:val="20"/>
                <w:szCs w:val="20"/>
                <w:lang w:val="nl-NL" w:eastAsia="nl-NL"/>
              </w:rPr>
            </w:pPr>
            <w:r>
              <w:rPr>
                <w:rFonts w:eastAsia="Times New Roman"/>
                <w:color w:val="000000"/>
                <w:sz w:val="20"/>
                <w:szCs w:val="20"/>
                <w:lang w:val="nl-NL" w:eastAsia="nl-NL"/>
              </w:rPr>
              <w:t xml:space="preserve">                11</w:t>
            </w:r>
          </w:p>
        </w:tc>
        <w:tc>
          <w:tcPr>
            <w:tcW w:w="1276" w:type="dxa"/>
            <w:tcBorders>
              <w:top w:val="nil"/>
              <w:left w:val="nil"/>
              <w:bottom w:val="single" w:sz="4" w:space="0" w:color="auto"/>
              <w:right w:val="single" w:sz="4" w:space="0" w:color="auto"/>
            </w:tcBorders>
            <w:shd w:val="clear" w:color="auto" w:fill="auto"/>
            <w:noWrap/>
            <w:vAlign w:val="bottom"/>
          </w:tcPr>
          <w:p w14:paraId="14CFF916" w14:textId="22DA4310"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color w:val="000000"/>
                <w:sz w:val="20"/>
                <w:szCs w:val="20"/>
                <w:lang w:val="nl-NL" w:eastAsia="nl-NL"/>
              </w:rPr>
              <w:t>21</w:t>
            </w:r>
          </w:p>
        </w:tc>
      </w:tr>
      <w:tr w:rsidR="005E5812" w:rsidRPr="004E0D88" w14:paraId="510B51BD" w14:textId="77777777" w:rsidTr="00396E23">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78D0F24C" w14:textId="6914E291" w:rsidR="005E5812" w:rsidRPr="004E0D88" w:rsidRDefault="005E5812" w:rsidP="008D3E2C">
            <w:pPr>
              <w:spacing w:line="240" w:lineRule="auto"/>
              <w:rPr>
                <w:rFonts w:eastAsia="Times New Roman"/>
                <w:color w:val="000000"/>
                <w:sz w:val="20"/>
                <w:szCs w:val="20"/>
                <w:lang w:val="nl-NL" w:eastAsia="nl-NL"/>
              </w:rPr>
            </w:pPr>
            <w:r w:rsidRPr="00A36A77">
              <w:rPr>
                <w:rFonts w:eastAsia="Times New Roman"/>
                <w:bCs/>
                <w:color w:val="000000"/>
                <w:sz w:val="20"/>
                <w:szCs w:val="20"/>
                <w:lang w:val="nl-NL" w:eastAsia="nl-NL"/>
              </w:rPr>
              <w:t>Overige schulden en overlopende passiva</w:t>
            </w:r>
          </w:p>
        </w:tc>
        <w:tc>
          <w:tcPr>
            <w:tcW w:w="356" w:type="dxa"/>
            <w:tcBorders>
              <w:top w:val="nil"/>
              <w:left w:val="nil"/>
              <w:bottom w:val="single" w:sz="4" w:space="0" w:color="auto"/>
              <w:right w:val="single" w:sz="4" w:space="0" w:color="auto"/>
            </w:tcBorders>
            <w:shd w:val="clear" w:color="auto" w:fill="auto"/>
            <w:noWrap/>
            <w:vAlign w:val="bottom"/>
          </w:tcPr>
          <w:p w14:paraId="02EC47F9" w14:textId="756A2AE2"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hideMark/>
          </w:tcPr>
          <w:p w14:paraId="3D91C066" w14:textId="2B843408" w:rsidR="005E5812" w:rsidRPr="004E0D88" w:rsidRDefault="005E5812" w:rsidP="008D3E2C">
            <w:pPr>
              <w:spacing w:line="240" w:lineRule="auto"/>
              <w:jc w:val="both"/>
              <w:rPr>
                <w:rFonts w:eastAsia="Times New Roman"/>
                <w:color w:val="000000"/>
                <w:sz w:val="20"/>
                <w:szCs w:val="20"/>
                <w:lang w:val="nl-NL" w:eastAsia="nl-NL"/>
              </w:rPr>
            </w:pPr>
            <w:r w:rsidRPr="00A36A77">
              <w:rPr>
                <w:rFonts w:eastAsia="Times New Roman"/>
                <w:bCs/>
                <w:color w:val="000000"/>
                <w:sz w:val="20"/>
                <w:szCs w:val="20"/>
                <w:lang w:val="nl-NL" w:eastAsia="nl-NL"/>
              </w:rPr>
              <w:t xml:space="preserve">             </w:t>
            </w:r>
            <w:r>
              <w:rPr>
                <w:rFonts w:eastAsia="Times New Roman"/>
                <w:bCs/>
                <w:color w:val="000000"/>
                <w:sz w:val="20"/>
                <w:szCs w:val="20"/>
                <w:lang w:val="nl-NL" w:eastAsia="nl-NL"/>
              </w:rPr>
              <w:t xml:space="preserve"> 148</w:t>
            </w:r>
          </w:p>
        </w:tc>
        <w:tc>
          <w:tcPr>
            <w:tcW w:w="1276" w:type="dxa"/>
            <w:tcBorders>
              <w:top w:val="nil"/>
              <w:left w:val="nil"/>
              <w:bottom w:val="single" w:sz="4" w:space="0" w:color="auto"/>
              <w:right w:val="single" w:sz="4" w:space="0" w:color="auto"/>
            </w:tcBorders>
            <w:shd w:val="clear" w:color="auto" w:fill="auto"/>
            <w:noWrap/>
            <w:vAlign w:val="bottom"/>
          </w:tcPr>
          <w:p w14:paraId="1B8ED197" w14:textId="11CD3425"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bCs/>
                <w:color w:val="000000"/>
                <w:sz w:val="20"/>
                <w:szCs w:val="20"/>
                <w:lang w:val="nl-NL" w:eastAsia="nl-NL"/>
              </w:rPr>
              <w:t>64</w:t>
            </w:r>
          </w:p>
        </w:tc>
      </w:tr>
      <w:tr w:rsidR="005E5812" w:rsidRPr="00A36A77" w14:paraId="35646503"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2F8CFFC0" w14:textId="239167FF" w:rsidR="005E5812" w:rsidRPr="00A36A77" w:rsidRDefault="005E5812" w:rsidP="008D3E2C">
            <w:pPr>
              <w:spacing w:line="240" w:lineRule="auto"/>
              <w:rPr>
                <w:rFonts w:eastAsia="Times New Roman"/>
                <w:bCs/>
                <w:color w:val="000000"/>
                <w:sz w:val="20"/>
                <w:szCs w:val="20"/>
                <w:lang w:val="nl-NL" w:eastAsia="nl-NL"/>
              </w:rPr>
            </w:pPr>
            <w:r w:rsidRPr="004E0D88">
              <w:rPr>
                <w:rFonts w:eastAsia="Times New Roman"/>
                <w:b/>
                <w:bCs/>
                <w:color w:val="000000"/>
                <w:sz w:val="20"/>
                <w:szCs w:val="20"/>
                <w:lang w:val="nl-NL" w:eastAsia="nl-NL"/>
              </w:rPr>
              <w:t>Totaal Kortlopende verplichtingen</w:t>
            </w:r>
          </w:p>
        </w:tc>
        <w:tc>
          <w:tcPr>
            <w:tcW w:w="356" w:type="dxa"/>
            <w:tcBorders>
              <w:top w:val="nil"/>
              <w:left w:val="nil"/>
              <w:bottom w:val="single" w:sz="4" w:space="0" w:color="auto"/>
              <w:right w:val="single" w:sz="4" w:space="0" w:color="auto"/>
            </w:tcBorders>
            <w:shd w:val="clear" w:color="auto" w:fill="auto"/>
            <w:noWrap/>
            <w:vAlign w:val="bottom"/>
          </w:tcPr>
          <w:p w14:paraId="4F3C443D" w14:textId="08563308" w:rsidR="005E5812" w:rsidRPr="00A36A77" w:rsidRDefault="005E5812" w:rsidP="000F6B89">
            <w:pPr>
              <w:spacing w:line="240" w:lineRule="auto"/>
              <w:jc w:val="center"/>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394" w:type="dxa"/>
            <w:tcBorders>
              <w:top w:val="nil"/>
              <w:left w:val="nil"/>
              <w:bottom w:val="single" w:sz="4" w:space="0" w:color="auto"/>
              <w:right w:val="single" w:sz="4" w:space="0" w:color="auto"/>
            </w:tcBorders>
            <w:shd w:val="clear" w:color="auto" w:fill="auto"/>
            <w:noWrap/>
            <w:vAlign w:val="bottom"/>
          </w:tcPr>
          <w:p w14:paraId="5612A9AE" w14:textId="3AB564E1" w:rsidR="005E5812" w:rsidRPr="00A36A77" w:rsidRDefault="005E5812" w:rsidP="00D04797">
            <w:pPr>
              <w:spacing w:line="240" w:lineRule="auto"/>
              <w:jc w:val="both"/>
              <w:rPr>
                <w:rFonts w:eastAsia="Times New Roman"/>
                <w:bCs/>
                <w:color w:val="000000"/>
                <w:sz w:val="20"/>
                <w:szCs w:val="20"/>
                <w:lang w:val="nl-NL" w:eastAsia="nl-NL"/>
              </w:rPr>
            </w:pPr>
            <w:r>
              <w:rPr>
                <w:rFonts w:eastAsia="Times New Roman"/>
                <w:b/>
                <w:bCs/>
                <w:color w:val="000000"/>
                <w:sz w:val="20"/>
                <w:szCs w:val="20"/>
                <w:lang w:val="nl-NL" w:eastAsia="nl-NL"/>
              </w:rPr>
              <w:t xml:space="preserve">             257</w:t>
            </w:r>
          </w:p>
        </w:tc>
        <w:tc>
          <w:tcPr>
            <w:tcW w:w="1276" w:type="dxa"/>
            <w:tcBorders>
              <w:top w:val="nil"/>
              <w:left w:val="nil"/>
              <w:bottom w:val="single" w:sz="4" w:space="0" w:color="auto"/>
              <w:right w:val="single" w:sz="4" w:space="0" w:color="auto"/>
            </w:tcBorders>
            <w:shd w:val="clear" w:color="auto" w:fill="auto"/>
            <w:noWrap/>
            <w:vAlign w:val="bottom"/>
          </w:tcPr>
          <w:p w14:paraId="25046A07" w14:textId="02A83DE4" w:rsidR="005E5812" w:rsidRPr="00A36A77" w:rsidRDefault="005E5812" w:rsidP="00AF2C3B">
            <w:pPr>
              <w:spacing w:line="240" w:lineRule="auto"/>
              <w:jc w:val="center"/>
              <w:rPr>
                <w:rFonts w:eastAsia="Times New Roman"/>
                <w:bCs/>
                <w:color w:val="000000"/>
                <w:sz w:val="20"/>
                <w:szCs w:val="20"/>
                <w:lang w:val="nl-NL" w:eastAsia="nl-NL"/>
              </w:rPr>
            </w:pPr>
            <w:r>
              <w:rPr>
                <w:rFonts w:eastAsia="Times New Roman"/>
                <w:b/>
                <w:bCs/>
                <w:color w:val="000000"/>
                <w:sz w:val="20"/>
                <w:szCs w:val="20"/>
                <w:lang w:val="nl-NL" w:eastAsia="nl-NL"/>
              </w:rPr>
              <w:t>208</w:t>
            </w:r>
          </w:p>
        </w:tc>
      </w:tr>
      <w:tr w:rsidR="005E5812" w:rsidRPr="004E0D88" w14:paraId="15031936"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3A4BAF3B" w14:textId="2E3E4025" w:rsidR="005E5812" w:rsidRPr="004E0D88" w:rsidRDefault="005E5812" w:rsidP="008D3E2C">
            <w:pPr>
              <w:spacing w:line="240" w:lineRule="auto"/>
              <w:rPr>
                <w:rFonts w:eastAsia="Times New Roman"/>
                <w:b/>
                <w:bCs/>
                <w:color w:val="000000"/>
                <w:sz w:val="20"/>
                <w:szCs w:val="20"/>
                <w:lang w:val="nl-NL" w:eastAsia="nl-NL"/>
              </w:rPr>
            </w:pPr>
            <w:r w:rsidRPr="004E0D88">
              <w:rPr>
                <w:rFonts w:eastAsia="Times New Roman"/>
                <w:color w:val="000000"/>
                <w:sz w:val="20"/>
                <w:szCs w:val="20"/>
                <w:lang w:val="nl-NL" w:eastAsia="nl-NL"/>
              </w:rPr>
              <w:t> </w:t>
            </w:r>
          </w:p>
        </w:tc>
        <w:tc>
          <w:tcPr>
            <w:tcW w:w="356" w:type="dxa"/>
            <w:tcBorders>
              <w:top w:val="nil"/>
              <w:left w:val="nil"/>
              <w:bottom w:val="single" w:sz="4" w:space="0" w:color="auto"/>
              <w:right w:val="single" w:sz="4" w:space="0" w:color="auto"/>
            </w:tcBorders>
            <w:shd w:val="clear" w:color="auto" w:fill="auto"/>
            <w:noWrap/>
            <w:vAlign w:val="bottom"/>
            <w:hideMark/>
          </w:tcPr>
          <w:p w14:paraId="048E2FAC" w14:textId="3F1FC268" w:rsidR="005E5812" w:rsidRPr="004E0D88" w:rsidRDefault="005E5812" w:rsidP="008D3E2C">
            <w:pPr>
              <w:spacing w:line="240" w:lineRule="auto"/>
              <w:jc w:val="center"/>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5DC786AA" w14:textId="6BD71D08" w:rsidR="005E5812" w:rsidRPr="004E0D88" w:rsidRDefault="005E5812" w:rsidP="00EB5C65">
            <w:pPr>
              <w:spacing w:line="240" w:lineRule="auto"/>
              <w:jc w:val="both"/>
              <w:rPr>
                <w:rFonts w:eastAsia="Times New Roman"/>
                <w:b/>
                <w:bCs/>
                <w:color w:val="000000"/>
                <w:sz w:val="20"/>
                <w:szCs w:val="20"/>
                <w:lang w:val="nl-NL" w:eastAsia="nl-NL"/>
              </w:rPr>
            </w:pPr>
            <w:r w:rsidRPr="004E0D88">
              <w:rPr>
                <w:rFonts w:eastAsia="Times New Roman"/>
                <w:color w:val="000000"/>
                <w:sz w:val="20"/>
                <w:szCs w:val="20"/>
                <w:lang w:val="nl-NL" w:eastAsia="nl-NL"/>
              </w:rPr>
              <w:t> </w:t>
            </w:r>
          </w:p>
        </w:tc>
        <w:tc>
          <w:tcPr>
            <w:tcW w:w="1276" w:type="dxa"/>
            <w:tcBorders>
              <w:top w:val="nil"/>
              <w:left w:val="nil"/>
              <w:bottom w:val="single" w:sz="4" w:space="0" w:color="auto"/>
              <w:right w:val="single" w:sz="4" w:space="0" w:color="auto"/>
            </w:tcBorders>
            <w:shd w:val="clear" w:color="auto" w:fill="auto"/>
            <w:noWrap/>
            <w:vAlign w:val="bottom"/>
          </w:tcPr>
          <w:p w14:paraId="4A8615E7" w14:textId="3681BEE2" w:rsidR="005E5812" w:rsidRPr="004E0D88" w:rsidRDefault="005E5812" w:rsidP="00AF2C3B">
            <w:pPr>
              <w:spacing w:line="240" w:lineRule="auto"/>
              <w:jc w:val="center"/>
              <w:rPr>
                <w:rFonts w:eastAsia="Times New Roman"/>
                <w:b/>
                <w:bCs/>
                <w:color w:val="000000"/>
                <w:sz w:val="20"/>
                <w:szCs w:val="20"/>
                <w:lang w:val="nl-NL" w:eastAsia="nl-NL"/>
              </w:rPr>
            </w:pPr>
          </w:p>
        </w:tc>
      </w:tr>
      <w:tr w:rsidR="005E5812" w:rsidRPr="004E0D88" w14:paraId="5FA9EA0B" w14:textId="77777777" w:rsidTr="004029F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hideMark/>
          </w:tcPr>
          <w:p w14:paraId="32EADB60" w14:textId="2B63E0B0" w:rsidR="005E5812" w:rsidRPr="004E0D88" w:rsidRDefault="005E5812" w:rsidP="008D3E2C">
            <w:pPr>
              <w:spacing w:line="240" w:lineRule="auto"/>
              <w:rPr>
                <w:rFonts w:eastAsia="Times New Roman"/>
                <w:color w:val="000000"/>
                <w:sz w:val="20"/>
                <w:szCs w:val="20"/>
                <w:lang w:val="nl-NL" w:eastAsia="nl-NL"/>
              </w:rPr>
            </w:pPr>
            <w:r w:rsidRPr="004E0D88">
              <w:rPr>
                <w:rFonts w:eastAsia="Times New Roman"/>
                <w:b/>
                <w:bCs/>
                <w:color w:val="000000"/>
                <w:sz w:val="20"/>
                <w:szCs w:val="20"/>
                <w:lang w:val="nl-NL" w:eastAsia="nl-NL"/>
              </w:rPr>
              <w:t>Totaal Passiva</w:t>
            </w:r>
          </w:p>
        </w:tc>
        <w:tc>
          <w:tcPr>
            <w:tcW w:w="356" w:type="dxa"/>
            <w:tcBorders>
              <w:top w:val="nil"/>
              <w:left w:val="nil"/>
              <w:bottom w:val="single" w:sz="4" w:space="0" w:color="auto"/>
              <w:right w:val="single" w:sz="4" w:space="0" w:color="auto"/>
            </w:tcBorders>
            <w:shd w:val="clear" w:color="auto" w:fill="auto"/>
            <w:noWrap/>
            <w:vAlign w:val="bottom"/>
            <w:hideMark/>
          </w:tcPr>
          <w:p w14:paraId="76EEB289" w14:textId="3EA338D0" w:rsidR="005E5812" w:rsidRPr="004E0D88" w:rsidRDefault="005E5812" w:rsidP="008D3E2C">
            <w:pPr>
              <w:spacing w:line="240" w:lineRule="auto"/>
              <w:jc w:val="center"/>
              <w:rPr>
                <w:rFonts w:eastAsia="Times New Roman"/>
                <w:color w:val="000000"/>
                <w:sz w:val="20"/>
                <w:szCs w:val="20"/>
                <w:lang w:val="nl-NL" w:eastAsia="nl-NL"/>
              </w:rPr>
            </w:pPr>
            <w:r w:rsidRPr="004E0D88">
              <w:rPr>
                <w:rFonts w:eastAsia="Times New Roman"/>
                <w:color w:val="000000"/>
                <w:sz w:val="20"/>
                <w:szCs w:val="20"/>
                <w:lang w:val="nl-NL" w:eastAsia="nl-NL"/>
              </w:rPr>
              <w:t> </w:t>
            </w:r>
          </w:p>
        </w:tc>
        <w:tc>
          <w:tcPr>
            <w:tcW w:w="1394" w:type="dxa"/>
            <w:tcBorders>
              <w:top w:val="nil"/>
              <w:left w:val="nil"/>
              <w:bottom w:val="single" w:sz="4" w:space="0" w:color="auto"/>
              <w:right w:val="single" w:sz="4" w:space="0" w:color="auto"/>
            </w:tcBorders>
            <w:shd w:val="clear" w:color="auto" w:fill="auto"/>
            <w:noWrap/>
            <w:vAlign w:val="bottom"/>
            <w:hideMark/>
          </w:tcPr>
          <w:p w14:paraId="3E44289B" w14:textId="64937A73" w:rsidR="005E5812" w:rsidRPr="004E0D88" w:rsidRDefault="005E5812" w:rsidP="008D3E2C">
            <w:pPr>
              <w:spacing w:line="240" w:lineRule="auto"/>
              <w:jc w:val="both"/>
              <w:rPr>
                <w:rFonts w:eastAsia="Times New Roman"/>
                <w:color w:val="000000"/>
                <w:sz w:val="20"/>
                <w:szCs w:val="20"/>
                <w:lang w:val="nl-NL" w:eastAsia="nl-NL"/>
              </w:rPr>
            </w:pPr>
            <w:r>
              <w:rPr>
                <w:rFonts w:eastAsia="Times New Roman"/>
                <w:b/>
                <w:bCs/>
                <w:color w:val="000000"/>
                <w:sz w:val="20"/>
                <w:szCs w:val="20"/>
                <w:lang w:val="nl-NL" w:eastAsia="nl-NL"/>
              </w:rPr>
              <w:t xml:space="preserve">         </w:t>
            </w:r>
            <w:r w:rsidRPr="004E0D88">
              <w:rPr>
                <w:rFonts w:eastAsia="Times New Roman"/>
                <w:b/>
                <w:bCs/>
                <w:color w:val="000000"/>
                <w:sz w:val="20"/>
                <w:szCs w:val="20"/>
                <w:lang w:val="nl-NL" w:eastAsia="nl-NL"/>
              </w:rPr>
              <w:t xml:space="preserve"> </w:t>
            </w:r>
            <w:r w:rsidR="00F3699D">
              <w:rPr>
                <w:rFonts w:eastAsia="Times New Roman"/>
                <w:b/>
                <w:bCs/>
                <w:color w:val="000000"/>
                <w:sz w:val="20"/>
                <w:szCs w:val="20"/>
                <w:lang w:val="nl-NL" w:eastAsia="nl-NL"/>
              </w:rPr>
              <w:t xml:space="preserve">   99</w:t>
            </w:r>
            <w:r>
              <w:rPr>
                <w:rFonts w:eastAsia="Times New Roman"/>
                <w:b/>
                <w:bCs/>
                <w:color w:val="000000"/>
                <w:sz w:val="20"/>
                <w:szCs w:val="20"/>
                <w:lang w:val="nl-NL" w:eastAsia="nl-NL"/>
              </w:rPr>
              <w:t>8</w:t>
            </w:r>
          </w:p>
        </w:tc>
        <w:tc>
          <w:tcPr>
            <w:tcW w:w="1276" w:type="dxa"/>
            <w:tcBorders>
              <w:top w:val="nil"/>
              <w:left w:val="nil"/>
              <w:bottom w:val="single" w:sz="4" w:space="0" w:color="auto"/>
              <w:right w:val="single" w:sz="4" w:space="0" w:color="auto"/>
            </w:tcBorders>
            <w:shd w:val="clear" w:color="auto" w:fill="auto"/>
            <w:noWrap/>
            <w:vAlign w:val="bottom"/>
            <w:hideMark/>
          </w:tcPr>
          <w:p w14:paraId="57D69F4B" w14:textId="076B5678" w:rsidR="005E5812" w:rsidRPr="004E0D88" w:rsidRDefault="005E5812" w:rsidP="00AF2C3B">
            <w:pPr>
              <w:spacing w:line="240" w:lineRule="auto"/>
              <w:jc w:val="center"/>
              <w:rPr>
                <w:rFonts w:eastAsia="Times New Roman"/>
                <w:color w:val="000000"/>
                <w:sz w:val="20"/>
                <w:szCs w:val="20"/>
                <w:lang w:val="nl-NL" w:eastAsia="nl-NL"/>
              </w:rPr>
            </w:pPr>
            <w:r>
              <w:rPr>
                <w:rFonts w:eastAsia="Times New Roman"/>
                <w:b/>
                <w:bCs/>
                <w:color w:val="000000"/>
                <w:sz w:val="20"/>
                <w:szCs w:val="20"/>
                <w:lang w:val="nl-NL" w:eastAsia="nl-NL"/>
              </w:rPr>
              <w:t>1.123</w:t>
            </w:r>
          </w:p>
        </w:tc>
      </w:tr>
      <w:tr w:rsidR="005E5812" w:rsidRPr="004E0D88" w14:paraId="37CCAE72" w14:textId="77777777" w:rsidTr="00957442">
        <w:trPr>
          <w:trHeight w:val="274"/>
        </w:trPr>
        <w:tc>
          <w:tcPr>
            <w:tcW w:w="4557" w:type="dxa"/>
            <w:tcBorders>
              <w:top w:val="nil"/>
              <w:left w:val="single" w:sz="4" w:space="0" w:color="auto"/>
              <w:bottom w:val="single" w:sz="4" w:space="0" w:color="auto"/>
              <w:right w:val="single" w:sz="4" w:space="0" w:color="auto"/>
            </w:tcBorders>
            <w:shd w:val="clear" w:color="auto" w:fill="auto"/>
            <w:noWrap/>
            <w:vAlign w:val="bottom"/>
          </w:tcPr>
          <w:p w14:paraId="1484941F" w14:textId="607BFA47" w:rsidR="005E5812" w:rsidRPr="004E0D88" w:rsidRDefault="005E5812" w:rsidP="008D3E2C">
            <w:pPr>
              <w:spacing w:line="240" w:lineRule="auto"/>
              <w:rPr>
                <w:rFonts w:eastAsia="Times New Roman"/>
                <w:b/>
                <w:bCs/>
                <w:color w:val="000000"/>
                <w:sz w:val="20"/>
                <w:szCs w:val="20"/>
                <w:lang w:val="nl-NL" w:eastAsia="nl-NL"/>
              </w:rPr>
            </w:pPr>
          </w:p>
        </w:tc>
        <w:tc>
          <w:tcPr>
            <w:tcW w:w="356" w:type="dxa"/>
            <w:tcBorders>
              <w:top w:val="nil"/>
              <w:left w:val="nil"/>
              <w:bottom w:val="single" w:sz="4" w:space="0" w:color="auto"/>
              <w:right w:val="single" w:sz="4" w:space="0" w:color="auto"/>
            </w:tcBorders>
            <w:shd w:val="clear" w:color="auto" w:fill="auto"/>
            <w:noWrap/>
            <w:vAlign w:val="bottom"/>
          </w:tcPr>
          <w:p w14:paraId="3D3320DC" w14:textId="08FA81DB" w:rsidR="005E5812" w:rsidRPr="004E0D88" w:rsidRDefault="005E5812" w:rsidP="008D3E2C">
            <w:pPr>
              <w:spacing w:line="240" w:lineRule="auto"/>
              <w:jc w:val="center"/>
              <w:rPr>
                <w:rFonts w:eastAsia="Times New Roman"/>
                <w:color w:val="000000"/>
                <w:sz w:val="20"/>
                <w:szCs w:val="20"/>
                <w:lang w:val="nl-NL" w:eastAsia="nl-NL"/>
              </w:rPr>
            </w:pPr>
          </w:p>
        </w:tc>
        <w:tc>
          <w:tcPr>
            <w:tcW w:w="1394" w:type="dxa"/>
            <w:tcBorders>
              <w:top w:val="nil"/>
              <w:left w:val="nil"/>
              <w:bottom w:val="single" w:sz="4" w:space="0" w:color="auto"/>
              <w:right w:val="single" w:sz="4" w:space="0" w:color="auto"/>
            </w:tcBorders>
            <w:shd w:val="clear" w:color="auto" w:fill="auto"/>
            <w:noWrap/>
            <w:vAlign w:val="bottom"/>
          </w:tcPr>
          <w:p w14:paraId="6D806937" w14:textId="334C1626" w:rsidR="005E5812" w:rsidRPr="004E0D88" w:rsidRDefault="005E5812" w:rsidP="00D73094">
            <w:pPr>
              <w:spacing w:line="240" w:lineRule="auto"/>
              <w:jc w:val="both"/>
              <w:rPr>
                <w:rFonts w:eastAsia="Times New Roman"/>
                <w:b/>
                <w:bCs/>
                <w:color w:val="000000"/>
                <w:sz w:val="20"/>
                <w:szCs w:val="20"/>
                <w:lang w:val="nl-NL" w:eastAsia="nl-NL"/>
              </w:rPr>
            </w:pPr>
          </w:p>
        </w:tc>
        <w:tc>
          <w:tcPr>
            <w:tcW w:w="1276" w:type="dxa"/>
            <w:tcBorders>
              <w:top w:val="nil"/>
              <w:left w:val="nil"/>
              <w:bottom w:val="single" w:sz="4" w:space="0" w:color="auto"/>
              <w:right w:val="single" w:sz="4" w:space="0" w:color="auto"/>
            </w:tcBorders>
            <w:shd w:val="clear" w:color="auto" w:fill="auto"/>
            <w:noWrap/>
            <w:vAlign w:val="bottom"/>
          </w:tcPr>
          <w:p w14:paraId="72516641" w14:textId="76ABAE56" w:rsidR="005E5812" w:rsidRPr="004E0D88" w:rsidRDefault="005E5812" w:rsidP="00AF2C3B">
            <w:pPr>
              <w:spacing w:line="240" w:lineRule="auto"/>
              <w:jc w:val="center"/>
              <w:rPr>
                <w:rFonts w:eastAsia="Times New Roman"/>
                <w:b/>
                <w:bCs/>
                <w:color w:val="000000"/>
                <w:sz w:val="20"/>
                <w:szCs w:val="20"/>
                <w:lang w:val="nl-NL" w:eastAsia="nl-NL"/>
              </w:rPr>
            </w:pPr>
          </w:p>
        </w:tc>
      </w:tr>
    </w:tbl>
    <w:p w14:paraId="6072735B" w14:textId="696F16EC" w:rsidR="00B471BC" w:rsidRDefault="00B471BC" w:rsidP="008D3E2C">
      <w:pPr>
        <w:spacing w:line="240" w:lineRule="auto"/>
        <w:ind w:hanging="1134"/>
        <w:rPr>
          <w:lang w:val="nl-NL"/>
        </w:rPr>
      </w:pPr>
    </w:p>
    <w:p w14:paraId="2603DDF1" w14:textId="77777777" w:rsidR="004029F2" w:rsidRDefault="004029F2" w:rsidP="008D3E2C">
      <w:pPr>
        <w:spacing w:line="240" w:lineRule="auto"/>
        <w:ind w:hanging="1134"/>
        <w:rPr>
          <w:lang w:val="nl-NL"/>
        </w:rPr>
      </w:pPr>
    </w:p>
    <w:p w14:paraId="7D6628A2" w14:textId="77777777" w:rsidR="004029F2" w:rsidRDefault="004029F2" w:rsidP="008D3E2C">
      <w:pPr>
        <w:spacing w:line="240" w:lineRule="auto"/>
        <w:ind w:hanging="1134"/>
        <w:rPr>
          <w:lang w:val="nl-NL"/>
        </w:rPr>
      </w:pPr>
    </w:p>
    <w:p w14:paraId="5331D6FF" w14:textId="77777777" w:rsidR="004029F2" w:rsidRDefault="004029F2" w:rsidP="008D3E2C">
      <w:pPr>
        <w:spacing w:line="240" w:lineRule="auto"/>
        <w:ind w:hanging="1134"/>
        <w:rPr>
          <w:lang w:val="nl-NL"/>
        </w:rPr>
      </w:pPr>
    </w:p>
    <w:p w14:paraId="3A11D020" w14:textId="77777777" w:rsidR="004029F2" w:rsidRDefault="004029F2" w:rsidP="008D3E2C">
      <w:pPr>
        <w:spacing w:line="240" w:lineRule="auto"/>
        <w:ind w:hanging="1134"/>
        <w:rPr>
          <w:lang w:val="nl-NL"/>
        </w:rPr>
      </w:pPr>
    </w:p>
    <w:p w14:paraId="586A2D25" w14:textId="77777777" w:rsidR="004029F2" w:rsidRDefault="004029F2" w:rsidP="008D3E2C">
      <w:pPr>
        <w:spacing w:line="240" w:lineRule="auto"/>
        <w:ind w:hanging="1134"/>
        <w:rPr>
          <w:lang w:val="nl-NL"/>
        </w:rPr>
      </w:pPr>
    </w:p>
    <w:tbl>
      <w:tblPr>
        <w:tblW w:w="9337" w:type="dxa"/>
        <w:tblInd w:w="-1123" w:type="dxa"/>
        <w:tblLayout w:type="fixed"/>
        <w:tblCellMar>
          <w:left w:w="11" w:type="dxa"/>
          <w:right w:w="11" w:type="dxa"/>
        </w:tblCellMar>
        <w:tblLook w:val="0000" w:firstRow="0" w:lastRow="0" w:firstColumn="0" w:lastColumn="0" w:noHBand="0" w:noVBand="0"/>
      </w:tblPr>
      <w:tblGrid>
        <w:gridCol w:w="3611"/>
        <w:gridCol w:w="283"/>
        <w:gridCol w:w="1361"/>
        <w:gridCol w:w="1361"/>
        <w:gridCol w:w="1360"/>
        <w:gridCol w:w="1361"/>
      </w:tblGrid>
      <w:tr w:rsidR="00416ABD" w:rsidRPr="00D73094" w14:paraId="14E638F0" w14:textId="77777777" w:rsidTr="002B2952">
        <w:tc>
          <w:tcPr>
            <w:tcW w:w="9337" w:type="dxa"/>
            <w:gridSpan w:val="6"/>
            <w:tcBorders>
              <w:top w:val="nil"/>
              <w:left w:val="nil"/>
              <w:bottom w:val="nil"/>
              <w:right w:val="nil"/>
            </w:tcBorders>
            <w:vAlign w:val="bottom"/>
          </w:tcPr>
          <w:p w14:paraId="543622F5" w14:textId="3E1B71C9" w:rsidR="00335D45" w:rsidRDefault="00AD2C58" w:rsidP="00335D45">
            <w:pPr>
              <w:pStyle w:val="Kop2"/>
              <w:rPr>
                <w:lang w:val="nl-NL"/>
              </w:rPr>
            </w:pPr>
            <w:bookmarkStart w:id="3" w:name="_Toc516138593"/>
            <w:r w:rsidRPr="003B573C">
              <w:rPr>
                <w:lang w:val="nl-NL"/>
              </w:rPr>
              <w:t>Geconsolideerd o</w:t>
            </w:r>
            <w:r w:rsidR="00416ABD" w:rsidRPr="003B573C">
              <w:rPr>
                <w:lang w:val="nl-NL"/>
              </w:rPr>
              <w:t>verzicht van gerealiseerde en niet gerealiseerde</w:t>
            </w:r>
            <w:r w:rsidR="003B573C">
              <w:rPr>
                <w:lang w:val="nl-NL"/>
              </w:rPr>
              <w:br/>
            </w:r>
            <w:r w:rsidR="003B573C" w:rsidRPr="003B573C">
              <w:rPr>
                <w:lang w:val="nl-NL"/>
              </w:rPr>
              <w:t>r</w:t>
            </w:r>
            <w:r w:rsidR="00416ABD" w:rsidRPr="003B573C">
              <w:rPr>
                <w:lang w:val="nl-NL"/>
              </w:rPr>
              <w:t xml:space="preserve">esultaten over </w:t>
            </w:r>
            <w:r w:rsidR="00D73094">
              <w:rPr>
                <w:lang w:val="nl-NL"/>
              </w:rPr>
              <w:t xml:space="preserve">eerste halfjaar 2018 (1-1 t/m 30-6) vergelijkende cijfers geheel </w:t>
            </w:r>
            <w:r w:rsidR="00416ABD" w:rsidRPr="003B573C">
              <w:rPr>
                <w:lang w:val="nl-NL"/>
              </w:rPr>
              <w:t>201</w:t>
            </w:r>
            <w:bookmarkEnd w:id="3"/>
            <w:r w:rsidR="00D73094">
              <w:rPr>
                <w:lang w:val="nl-NL"/>
              </w:rPr>
              <w:t>7</w:t>
            </w:r>
          </w:p>
          <w:p w14:paraId="64EA8B13" w14:textId="52B08F5A" w:rsidR="00416ABD" w:rsidRPr="00335D45" w:rsidRDefault="00416ABD" w:rsidP="00335D45">
            <w:pPr>
              <w:rPr>
                <w:sz w:val="20"/>
                <w:szCs w:val="20"/>
                <w:lang w:val="nl-NL"/>
              </w:rPr>
            </w:pPr>
            <w:r w:rsidRPr="00335D45">
              <w:rPr>
                <w:sz w:val="20"/>
                <w:szCs w:val="20"/>
                <w:lang w:val="nl-NL"/>
              </w:rPr>
              <w:t xml:space="preserve">(x </w:t>
            </w:r>
            <w:r w:rsidR="002F43EF">
              <w:rPr>
                <w:sz w:val="20"/>
                <w:szCs w:val="20"/>
                <w:lang w:val="nl-NL"/>
              </w:rPr>
              <w:t>EUR</w:t>
            </w:r>
            <w:r w:rsidRPr="00335D45">
              <w:rPr>
                <w:sz w:val="20"/>
                <w:szCs w:val="20"/>
                <w:lang w:val="nl-NL"/>
              </w:rPr>
              <w:t xml:space="preserve"> 1.000)</w:t>
            </w:r>
          </w:p>
        </w:tc>
      </w:tr>
      <w:tr w:rsidR="00416ABD" w:rsidRPr="003B13D0" w14:paraId="263652A1" w14:textId="77777777" w:rsidTr="002B2952">
        <w:tc>
          <w:tcPr>
            <w:tcW w:w="3611" w:type="dxa"/>
            <w:tcBorders>
              <w:top w:val="nil"/>
              <w:left w:val="nil"/>
              <w:bottom w:val="nil"/>
              <w:right w:val="nil"/>
            </w:tcBorders>
            <w:vAlign w:val="bottom"/>
          </w:tcPr>
          <w:p w14:paraId="5F230B47" w14:textId="77777777" w:rsidR="00416ABD" w:rsidRPr="004A398F" w:rsidRDefault="00416ABD" w:rsidP="002B2952">
            <w:pPr>
              <w:pStyle w:val="000Huisstijl"/>
              <w:rPr>
                <w:rFonts w:ascii="Myriad Pro" w:hAnsi="Myriad Pro"/>
                <w:sz w:val="18"/>
              </w:rPr>
            </w:pPr>
          </w:p>
        </w:tc>
        <w:tc>
          <w:tcPr>
            <w:tcW w:w="283" w:type="dxa"/>
            <w:tcBorders>
              <w:top w:val="nil"/>
              <w:left w:val="nil"/>
              <w:bottom w:val="nil"/>
              <w:right w:val="nil"/>
            </w:tcBorders>
          </w:tcPr>
          <w:p w14:paraId="5E74968E" w14:textId="77777777" w:rsidR="00416ABD" w:rsidRPr="0025573C" w:rsidRDefault="00416ABD" w:rsidP="002B2952">
            <w:pPr>
              <w:rPr>
                <w:rFonts w:cs="Arial"/>
                <w:szCs w:val="16"/>
                <w:lang w:val="nl-NL"/>
              </w:rPr>
            </w:pPr>
          </w:p>
        </w:tc>
        <w:tc>
          <w:tcPr>
            <w:tcW w:w="2722" w:type="dxa"/>
            <w:gridSpan w:val="2"/>
            <w:tcBorders>
              <w:top w:val="nil"/>
              <w:left w:val="nil"/>
              <w:bottom w:val="nil"/>
              <w:right w:val="nil"/>
            </w:tcBorders>
            <w:vAlign w:val="bottom"/>
          </w:tcPr>
          <w:p w14:paraId="39C0B7C7" w14:textId="13CD1554" w:rsidR="00416ABD" w:rsidRPr="004A398F" w:rsidRDefault="00416ABD" w:rsidP="00D73094">
            <w:pPr>
              <w:pStyle w:val="350Kol1Datumregel"/>
              <w:tabs>
                <w:tab w:val="clear" w:pos="1474"/>
                <w:tab w:val="right" w:pos="2671"/>
                <w:tab w:val="left" w:pos="2697"/>
              </w:tabs>
              <w:jc w:val="left"/>
              <w:rPr>
                <w:rFonts w:ascii="Myriad Pro" w:hAnsi="Myriad Pro"/>
                <w:sz w:val="18"/>
              </w:rPr>
            </w:pPr>
            <w:r w:rsidRPr="004A398F">
              <w:rPr>
                <w:rFonts w:ascii="Myriad Pro" w:hAnsi="Myriad Pro"/>
                <w:sz w:val="18"/>
                <w:u w:val="single"/>
              </w:rPr>
              <w:tab/>
            </w:r>
            <w:r w:rsidR="00D73094">
              <w:rPr>
                <w:rFonts w:ascii="Myriad Pro" w:hAnsi="Myriad Pro"/>
                <w:sz w:val="18"/>
                <w:u w:val="single"/>
              </w:rPr>
              <w:t xml:space="preserve">(periode 1-1 tot en met 30-6)    </w:t>
            </w:r>
            <w:r w:rsidRPr="004A398F">
              <w:rPr>
                <w:rFonts w:ascii="Myriad Pro" w:hAnsi="Myriad Pro"/>
                <w:sz w:val="18"/>
                <w:u w:val="single"/>
              </w:rPr>
              <w:t>201</w:t>
            </w:r>
            <w:r w:rsidR="00D73094">
              <w:rPr>
                <w:rFonts w:ascii="Myriad Pro" w:hAnsi="Myriad Pro"/>
                <w:sz w:val="18"/>
                <w:u w:val="single"/>
              </w:rPr>
              <w:t>8</w:t>
            </w:r>
            <w:r w:rsidRPr="004A398F">
              <w:rPr>
                <w:rFonts w:ascii="Myriad Pro" w:hAnsi="Myriad Pro"/>
                <w:sz w:val="18"/>
                <w:u w:val="single"/>
              </w:rPr>
              <w:tab/>
            </w:r>
          </w:p>
        </w:tc>
        <w:tc>
          <w:tcPr>
            <w:tcW w:w="2721" w:type="dxa"/>
            <w:gridSpan w:val="2"/>
            <w:tcBorders>
              <w:top w:val="nil"/>
              <w:left w:val="nil"/>
              <w:bottom w:val="nil"/>
              <w:right w:val="nil"/>
            </w:tcBorders>
            <w:vAlign w:val="bottom"/>
          </w:tcPr>
          <w:p w14:paraId="3157203D" w14:textId="77777777" w:rsidR="00416ABD" w:rsidRPr="004A398F" w:rsidRDefault="00416ABD" w:rsidP="002B2952">
            <w:pPr>
              <w:pStyle w:val="350Kol2Datumregel"/>
              <w:tabs>
                <w:tab w:val="clear" w:pos="1474"/>
              </w:tabs>
              <w:jc w:val="left"/>
              <w:rPr>
                <w:rFonts w:ascii="Myriad Pro" w:hAnsi="Myriad Pro"/>
                <w:sz w:val="18"/>
              </w:rPr>
            </w:pPr>
          </w:p>
          <w:p w14:paraId="767CA0EB" w14:textId="493341CD" w:rsidR="00416ABD" w:rsidRPr="004A398F" w:rsidRDefault="00A36A77" w:rsidP="00A36A77">
            <w:pPr>
              <w:pStyle w:val="350Kol2Datumregel"/>
              <w:tabs>
                <w:tab w:val="clear" w:pos="1474"/>
                <w:tab w:val="right" w:pos="2671"/>
                <w:tab w:val="left" w:pos="2697"/>
              </w:tabs>
              <w:jc w:val="left"/>
              <w:rPr>
                <w:rFonts w:ascii="Myriad Pro" w:hAnsi="Myriad Pro"/>
                <w:sz w:val="18"/>
              </w:rPr>
            </w:pPr>
            <w:r>
              <w:rPr>
                <w:rFonts w:ascii="Myriad Pro" w:hAnsi="Myriad Pro"/>
                <w:sz w:val="18"/>
                <w:u w:val="single"/>
              </w:rPr>
              <w:tab/>
            </w:r>
            <w:r w:rsidR="00D73094">
              <w:rPr>
                <w:rFonts w:ascii="Myriad Pro" w:hAnsi="Myriad Pro"/>
                <w:sz w:val="18"/>
                <w:u w:val="single"/>
              </w:rPr>
              <w:t>2017</w:t>
            </w:r>
          </w:p>
        </w:tc>
      </w:tr>
      <w:tr w:rsidR="00416ABD" w:rsidRPr="003B13D0" w14:paraId="36F5F029" w14:textId="77777777" w:rsidTr="002B2952">
        <w:tc>
          <w:tcPr>
            <w:tcW w:w="3611" w:type="dxa"/>
            <w:tcBorders>
              <w:top w:val="nil"/>
              <w:left w:val="nil"/>
              <w:bottom w:val="nil"/>
              <w:right w:val="nil"/>
            </w:tcBorders>
            <w:vAlign w:val="bottom"/>
          </w:tcPr>
          <w:p w14:paraId="0D0CBCB0" w14:textId="77777777" w:rsidR="00416ABD" w:rsidRPr="004A398F" w:rsidRDefault="00416ABD" w:rsidP="00A81065">
            <w:pPr>
              <w:pStyle w:val="Kop2"/>
              <w:rPr>
                <w:sz w:val="18"/>
              </w:rPr>
            </w:pPr>
          </w:p>
        </w:tc>
        <w:tc>
          <w:tcPr>
            <w:tcW w:w="283" w:type="dxa"/>
            <w:tcBorders>
              <w:top w:val="nil"/>
              <w:left w:val="nil"/>
              <w:bottom w:val="nil"/>
              <w:right w:val="nil"/>
            </w:tcBorders>
          </w:tcPr>
          <w:p w14:paraId="3CAF6961" w14:textId="77777777" w:rsidR="00416ABD" w:rsidRPr="003B13D0" w:rsidRDefault="00416ABD" w:rsidP="002B2952">
            <w:pPr>
              <w:rPr>
                <w:rFonts w:cs="Arial"/>
                <w:szCs w:val="16"/>
              </w:rPr>
            </w:pPr>
          </w:p>
        </w:tc>
        <w:tc>
          <w:tcPr>
            <w:tcW w:w="1361" w:type="dxa"/>
            <w:tcBorders>
              <w:top w:val="nil"/>
              <w:left w:val="nil"/>
              <w:bottom w:val="nil"/>
              <w:right w:val="nil"/>
            </w:tcBorders>
            <w:vAlign w:val="bottom"/>
          </w:tcPr>
          <w:p w14:paraId="306A85FB" w14:textId="579AD10C" w:rsidR="00416ABD" w:rsidRPr="004A398F" w:rsidRDefault="002F43EF" w:rsidP="002B2952">
            <w:pPr>
              <w:pStyle w:val="350Kol1Valuta"/>
              <w:rPr>
                <w:rFonts w:ascii="Myriad Pro" w:hAnsi="Myriad Pro"/>
                <w:sz w:val="18"/>
              </w:rPr>
            </w:pPr>
            <w:r>
              <w:rPr>
                <w:rFonts w:ascii="Myriad Pro" w:hAnsi="Myriad Pro"/>
                <w:sz w:val="18"/>
              </w:rPr>
              <w:t>EUR</w:t>
            </w:r>
          </w:p>
        </w:tc>
        <w:tc>
          <w:tcPr>
            <w:tcW w:w="1361" w:type="dxa"/>
            <w:tcBorders>
              <w:top w:val="nil"/>
              <w:left w:val="nil"/>
              <w:bottom w:val="nil"/>
              <w:right w:val="nil"/>
            </w:tcBorders>
            <w:vAlign w:val="bottom"/>
          </w:tcPr>
          <w:p w14:paraId="01A2BC90" w14:textId="2027466F" w:rsidR="00416ABD" w:rsidRPr="004A398F" w:rsidRDefault="00416ABD" w:rsidP="002B2952">
            <w:pPr>
              <w:pStyle w:val="350Kol1Valuta"/>
              <w:rPr>
                <w:rFonts w:ascii="Myriad Pro" w:hAnsi="Myriad Pro"/>
                <w:sz w:val="18"/>
              </w:rPr>
            </w:pPr>
          </w:p>
        </w:tc>
        <w:tc>
          <w:tcPr>
            <w:tcW w:w="1360" w:type="dxa"/>
            <w:tcBorders>
              <w:top w:val="nil"/>
              <w:left w:val="nil"/>
              <w:bottom w:val="nil"/>
              <w:right w:val="nil"/>
            </w:tcBorders>
            <w:vAlign w:val="bottom"/>
          </w:tcPr>
          <w:p w14:paraId="5B2893A3" w14:textId="7CC6B554" w:rsidR="00416ABD" w:rsidRPr="004A398F" w:rsidRDefault="00416ABD" w:rsidP="00A36A77">
            <w:pPr>
              <w:pStyle w:val="350Kol2Valuta"/>
              <w:jc w:val="center"/>
              <w:rPr>
                <w:rFonts w:ascii="Myriad Pro" w:hAnsi="Myriad Pro"/>
                <w:sz w:val="18"/>
              </w:rPr>
            </w:pPr>
          </w:p>
        </w:tc>
        <w:tc>
          <w:tcPr>
            <w:tcW w:w="1361" w:type="dxa"/>
            <w:tcBorders>
              <w:top w:val="nil"/>
              <w:left w:val="nil"/>
              <w:bottom w:val="nil"/>
              <w:right w:val="nil"/>
            </w:tcBorders>
            <w:vAlign w:val="bottom"/>
          </w:tcPr>
          <w:p w14:paraId="3EB4BE51" w14:textId="7D0C60FE" w:rsidR="00416ABD" w:rsidRPr="004A398F" w:rsidRDefault="002F43EF" w:rsidP="00A36A77">
            <w:pPr>
              <w:pStyle w:val="350Kol2Valuta"/>
              <w:jc w:val="left"/>
              <w:rPr>
                <w:rFonts w:ascii="Myriad Pro" w:hAnsi="Myriad Pro"/>
                <w:sz w:val="18"/>
              </w:rPr>
            </w:pPr>
            <w:r>
              <w:rPr>
                <w:rFonts w:ascii="Myriad Pro" w:hAnsi="Myriad Pro"/>
                <w:sz w:val="18"/>
              </w:rPr>
              <w:t>EUR</w:t>
            </w:r>
          </w:p>
        </w:tc>
      </w:tr>
      <w:tr w:rsidR="00A36A77" w:rsidRPr="003B13D0" w14:paraId="414DCB37" w14:textId="77777777" w:rsidTr="002B2952">
        <w:tc>
          <w:tcPr>
            <w:tcW w:w="3611" w:type="dxa"/>
            <w:tcBorders>
              <w:top w:val="nil"/>
              <w:left w:val="nil"/>
              <w:bottom w:val="nil"/>
              <w:right w:val="nil"/>
            </w:tcBorders>
            <w:vAlign w:val="bottom"/>
          </w:tcPr>
          <w:p w14:paraId="61825AB9" w14:textId="3B757C02" w:rsidR="00A36A77" w:rsidRPr="004A398F" w:rsidRDefault="00A36A77" w:rsidP="002B2952">
            <w:pPr>
              <w:pStyle w:val="350OmsOmschrijv"/>
              <w:rPr>
                <w:rFonts w:ascii="Myriad Pro" w:hAnsi="Myriad Pro"/>
                <w:sz w:val="18"/>
              </w:rPr>
            </w:pPr>
            <w:r>
              <w:rPr>
                <w:rFonts w:ascii="Myriad Pro" w:hAnsi="Myriad Pro"/>
                <w:sz w:val="18"/>
              </w:rPr>
              <w:t>Omzet</w:t>
            </w:r>
          </w:p>
        </w:tc>
        <w:tc>
          <w:tcPr>
            <w:tcW w:w="283" w:type="dxa"/>
            <w:tcBorders>
              <w:top w:val="nil"/>
              <w:left w:val="nil"/>
              <w:bottom w:val="nil"/>
              <w:right w:val="nil"/>
            </w:tcBorders>
          </w:tcPr>
          <w:p w14:paraId="60DF475E" w14:textId="610B81B1" w:rsidR="00A36A77" w:rsidRDefault="00AB5C7E" w:rsidP="004F424D">
            <w:pPr>
              <w:pStyle w:val="350NoteOmschrijv"/>
              <w:rPr>
                <w:rFonts w:ascii="Myriad Pro" w:hAnsi="Myriad Pro"/>
                <w:sz w:val="18"/>
              </w:rPr>
            </w:pPr>
            <w:r>
              <w:rPr>
                <w:rFonts w:ascii="Myriad Pro" w:hAnsi="Myriad Pro"/>
                <w:sz w:val="18"/>
              </w:rPr>
              <w:t>1</w:t>
            </w:r>
            <w:r w:rsidR="004F424D">
              <w:rPr>
                <w:rFonts w:ascii="Myriad Pro" w:hAnsi="Myriad Pro"/>
                <w:sz w:val="18"/>
              </w:rPr>
              <w:t>5</w:t>
            </w:r>
          </w:p>
        </w:tc>
        <w:tc>
          <w:tcPr>
            <w:tcW w:w="1361" w:type="dxa"/>
            <w:tcBorders>
              <w:top w:val="nil"/>
              <w:left w:val="nil"/>
              <w:bottom w:val="nil"/>
              <w:right w:val="nil"/>
            </w:tcBorders>
            <w:vAlign w:val="bottom"/>
          </w:tcPr>
          <w:p w14:paraId="70C1CB05" w14:textId="77777777" w:rsidR="00A36A77" w:rsidRPr="004A398F" w:rsidRDefault="00A36A77" w:rsidP="002B2952">
            <w:pPr>
              <w:pStyle w:val="350Kol1Bedrag"/>
              <w:tabs>
                <w:tab w:val="right" w:pos="1310"/>
                <w:tab w:val="left" w:pos="1336"/>
              </w:tabs>
              <w:jc w:val="left"/>
              <w:rPr>
                <w:rFonts w:ascii="Myriad Pro" w:hAnsi="Myriad Pro"/>
                <w:sz w:val="18"/>
              </w:rPr>
            </w:pPr>
          </w:p>
        </w:tc>
        <w:tc>
          <w:tcPr>
            <w:tcW w:w="1361" w:type="dxa"/>
            <w:tcBorders>
              <w:top w:val="nil"/>
              <w:left w:val="nil"/>
              <w:bottom w:val="nil"/>
              <w:right w:val="nil"/>
            </w:tcBorders>
            <w:vAlign w:val="bottom"/>
          </w:tcPr>
          <w:p w14:paraId="559671E8" w14:textId="432F9DEF" w:rsidR="00A36A77" w:rsidRPr="003B13D0" w:rsidRDefault="00A51D76" w:rsidP="00D04797">
            <w:pPr>
              <w:rPr>
                <w:rFonts w:cs="Arial"/>
                <w:szCs w:val="16"/>
              </w:rPr>
            </w:pPr>
            <w:r>
              <w:rPr>
                <w:rFonts w:cs="Arial"/>
                <w:szCs w:val="16"/>
              </w:rPr>
              <w:t xml:space="preserve">                             219</w:t>
            </w:r>
          </w:p>
        </w:tc>
        <w:tc>
          <w:tcPr>
            <w:tcW w:w="1360" w:type="dxa"/>
            <w:tcBorders>
              <w:top w:val="nil"/>
              <w:left w:val="nil"/>
              <w:bottom w:val="nil"/>
              <w:right w:val="nil"/>
            </w:tcBorders>
            <w:vAlign w:val="bottom"/>
          </w:tcPr>
          <w:p w14:paraId="079CAB20" w14:textId="2128EC7A" w:rsidR="00A36A77" w:rsidRDefault="00A36A77" w:rsidP="009E6451">
            <w:pPr>
              <w:pStyle w:val="350Kol2Bedrag"/>
              <w:tabs>
                <w:tab w:val="right" w:pos="1310"/>
                <w:tab w:val="left" w:pos="1336"/>
              </w:tabs>
              <w:jc w:val="left"/>
              <w:rPr>
                <w:rFonts w:ascii="Myriad Pro" w:hAnsi="Myriad Pro"/>
                <w:sz w:val="18"/>
              </w:rPr>
            </w:pPr>
          </w:p>
        </w:tc>
        <w:tc>
          <w:tcPr>
            <w:tcW w:w="1361" w:type="dxa"/>
            <w:tcBorders>
              <w:top w:val="nil"/>
              <w:left w:val="nil"/>
              <w:bottom w:val="nil"/>
              <w:right w:val="nil"/>
            </w:tcBorders>
            <w:vAlign w:val="bottom"/>
          </w:tcPr>
          <w:p w14:paraId="205D95F0" w14:textId="5D870713" w:rsidR="00A36A77" w:rsidRPr="003B13D0" w:rsidRDefault="002E3A24" w:rsidP="002E3A24">
            <w:pPr>
              <w:rPr>
                <w:rFonts w:cs="Arial"/>
                <w:szCs w:val="16"/>
              </w:rPr>
            </w:pPr>
            <w:r>
              <w:rPr>
                <w:rFonts w:cs="Arial"/>
                <w:szCs w:val="16"/>
              </w:rPr>
              <w:t xml:space="preserve">                              </w:t>
            </w:r>
            <w:r w:rsidR="000B69A7">
              <w:rPr>
                <w:rFonts w:cs="Arial"/>
                <w:szCs w:val="16"/>
              </w:rPr>
              <w:t>183</w:t>
            </w:r>
          </w:p>
        </w:tc>
      </w:tr>
      <w:tr w:rsidR="00A36A77" w:rsidRPr="00A36A77" w14:paraId="7775FF3D" w14:textId="77777777" w:rsidTr="009E6451">
        <w:trPr>
          <w:trHeight w:val="375"/>
        </w:trPr>
        <w:tc>
          <w:tcPr>
            <w:tcW w:w="3611" w:type="dxa"/>
            <w:tcBorders>
              <w:top w:val="nil"/>
              <w:left w:val="nil"/>
              <w:bottom w:val="nil"/>
              <w:right w:val="nil"/>
            </w:tcBorders>
            <w:vAlign w:val="bottom"/>
          </w:tcPr>
          <w:p w14:paraId="059A1B88" w14:textId="77777777" w:rsidR="00A36A77" w:rsidRDefault="00A36A77" w:rsidP="002B2952">
            <w:pPr>
              <w:pStyle w:val="350OmsOmschrijv"/>
              <w:rPr>
                <w:rFonts w:ascii="Myriad Pro" w:hAnsi="Myriad Pro"/>
                <w:sz w:val="18"/>
              </w:rPr>
            </w:pPr>
          </w:p>
          <w:p w14:paraId="633FAC85" w14:textId="3F3BD8F7" w:rsidR="00A36A77" w:rsidRPr="004A398F" w:rsidRDefault="00A36A77" w:rsidP="002B2952">
            <w:pPr>
              <w:pStyle w:val="350OmsOmschrijv"/>
              <w:rPr>
                <w:rFonts w:ascii="Myriad Pro" w:hAnsi="Myriad Pro"/>
                <w:sz w:val="18"/>
              </w:rPr>
            </w:pPr>
            <w:r>
              <w:rPr>
                <w:rFonts w:ascii="Myriad Pro" w:hAnsi="Myriad Pro"/>
                <w:sz w:val="18"/>
              </w:rPr>
              <w:t>Inkopen en werk derden</w:t>
            </w:r>
          </w:p>
        </w:tc>
        <w:tc>
          <w:tcPr>
            <w:tcW w:w="283" w:type="dxa"/>
            <w:tcBorders>
              <w:top w:val="nil"/>
              <w:left w:val="nil"/>
              <w:bottom w:val="nil"/>
              <w:right w:val="nil"/>
            </w:tcBorders>
          </w:tcPr>
          <w:p w14:paraId="1CCA649A" w14:textId="343DCFEF" w:rsidR="00A36A77" w:rsidRDefault="00AB5C7E" w:rsidP="004F424D">
            <w:pPr>
              <w:pStyle w:val="350NoteOmschrijv"/>
              <w:rPr>
                <w:rFonts w:ascii="Myriad Pro" w:hAnsi="Myriad Pro"/>
                <w:sz w:val="18"/>
              </w:rPr>
            </w:pPr>
            <w:r>
              <w:rPr>
                <w:rFonts w:ascii="Myriad Pro" w:hAnsi="Myriad Pro"/>
                <w:sz w:val="18"/>
              </w:rPr>
              <w:t xml:space="preserve">   1</w:t>
            </w:r>
            <w:r w:rsidR="004F424D">
              <w:rPr>
                <w:rFonts w:ascii="Myriad Pro" w:hAnsi="Myriad Pro"/>
                <w:sz w:val="18"/>
              </w:rPr>
              <w:t>6</w:t>
            </w:r>
          </w:p>
        </w:tc>
        <w:tc>
          <w:tcPr>
            <w:tcW w:w="1361" w:type="dxa"/>
            <w:tcBorders>
              <w:top w:val="nil"/>
              <w:left w:val="nil"/>
              <w:bottom w:val="nil"/>
              <w:right w:val="nil"/>
            </w:tcBorders>
            <w:vAlign w:val="bottom"/>
          </w:tcPr>
          <w:p w14:paraId="1B823A98" w14:textId="4A990DD8" w:rsidR="00A36A77" w:rsidRPr="004A398F" w:rsidRDefault="00A36A77" w:rsidP="00A51D76">
            <w:pPr>
              <w:pStyle w:val="350Kol1Bedrag"/>
              <w:tabs>
                <w:tab w:val="right" w:pos="1310"/>
                <w:tab w:val="left" w:pos="1336"/>
              </w:tabs>
              <w:jc w:val="left"/>
              <w:rPr>
                <w:rFonts w:ascii="Myriad Pro" w:hAnsi="Myriad Pro"/>
                <w:sz w:val="18"/>
              </w:rPr>
            </w:pPr>
            <w:r w:rsidRPr="004A398F">
              <w:rPr>
                <w:rFonts w:ascii="Myriad Pro" w:hAnsi="Myriad Pro"/>
                <w:sz w:val="18"/>
              </w:rPr>
              <w:tab/>
            </w:r>
            <w:r w:rsidR="00A51D76">
              <w:rPr>
                <w:rFonts w:ascii="Myriad Pro" w:hAnsi="Myriad Pro"/>
                <w:sz w:val="18"/>
              </w:rPr>
              <w:t>38</w:t>
            </w:r>
          </w:p>
        </w:tc>
        <w:tc>
          <w:tcPr>
            <w:tcW w:w="1361" w:type="dxa"/>
            <w:tcBorders>
              <w:top w:val="nil"/>
              <w:left w:val="nil"/>
              <w:bottom w:val="nil"/>
              <w:right w:val="nil"/>
            </w:tcBorders>
            <w:vAlign w:val="bottom"/>
          </w:tcPr>
          <w:p w14:paraId="6E0E9A1B" w14:textId="7C6D0CEE" w:rsidR="00A36A77" w:rsidRPr="00A36A77" w:rsidRDefault="00A36A77" w:rsidP="002B2952">
            <w:pPr>
              <w:rPr>
                <w:rFonts w:cs="Arial"/>
                <w:szCs w:val="16"/>
                <w:lang w:val="nl-NL"/>
              </w:rPr>
            </w:pPr>
          </w:p>
        </w:tc>
        <w:tc>
          <w:tcPr>
            <w:tcW w:w="1360" w:type="dxa"/>
            <w:tcBorders>
              <w:top w:val="nil"/>
              <w:left w:val="nil"/>
              <w:bottom w:val="nil"/>
              <w:right w:val="nil"/>
            </w:tcBorders>
            <w:vAlign w:val="bottom"/>
          </w:tcPr>
          <w:p w14:paraId="413AE330" w14:textId="0F2ABFC4" w:rsidR="00A36A77" w:rsidRDefault="002E3A24" w:rsidP="00A36A77">
            <w:pPr>
              <w:pStyle w:val="350Kol2Bedrag"/>
              <w:tabs>
                <w:tab w:val="right" w:pos="1310"/>
                <w:tab w:val="left" w:pos="1336"/>
              </w:tabs>
              <w:jc w:val="left"/>
              <w:rPr>
                <w:rFonts w:ascii="Myriad Pro" w:hAnsi="Myriad Pro"/>
                <w:sz w:val="18"/>
              </w:rPr>
            </w:pPr>
            <w:r>
              <w:rPr>
                <w:rFonts w:ascii="Myriad Pro" w:hAnsi="Myriad Pro"/>
                <w:sz w:val="18"/>
              </w:rPr>
              <w:t xml:space="preserve">     </w:t>
            </w:r>
          </w:p>
        </w:tc>
        <w:tc>
          <w:tcPr>
            <w:tcW w:w="1361" w:type="dxa"/>
            <w:tcBorders>
              <w:top w:val="nil"/>
              <w:left w:val="nil"/>
              <w:bottom w:val="nil"/>
              <w:right w:val="nil"/>
            </w:tcBorders>
            <w:vAlign w:val="bottom"/>
          </w:tcPr>
          <w:p w14:paraId="0B2A7924" w14:textId="72A01531" w:rsidR="00A36A77" w:rsidRPr="00A36A77" w:rsidRDefault="002E3A24" w:rsidP="002E3A24">
            <w:pPr>
              <w:rPr>
                <w:rFonts w:cs="Arial"/>
                <w:szCs w:val="16"/>
                <w:lang w:val="nl-NL"/>
              </w:rPr>
            </w:pPr>
            <w:r>
              <w:rPr>
                <w:rFonts w:cs="Arial"/>
                <w:szCs w:val="16"/>
                <w:lang w:val="nl-NL"/>
              </w:rPr>
              <w:t xml:space="preserve">                              </w:t>
            </w:r>
            <w:r w:rsidR="000B69A7">
              <w:rPr>
                <w:rFonts w:cs="Arial"/>
                <w:szCs w:val="16"/>
                <w:lang w:val="nl-NL"/>
              </w:rPr>
              <w:t>26</w:t>
            </w:r>
          </w:p>
        </w:tc>
      </w:tr>
      <w:tr w:rsidR="00416ABD" w:rsidRPr="003B13D0" w14:paraId="08832E99" w14:textId="77777777" w:rsidTr="002B2952">
        <w:tc>
          <w:tcPr>
            <w:tcW w:w="3611" w:type="dxa"/>
            <w:tcBorders>
              <w:top w:val="nil"/>
              <w:left w:val="nil"/>
              <w:bottom w:val="nil"/>
              <w:right w:val="nil"/>
            </w:tcBorders>
            <w:vAlign w:val="bottom"/>
          </w:tcPr>
          <w:p w14:paraId="140B1A5B" w14:textId="77777777" w:rsidR="00416ABD" w:rsidRPr="004A398F" w:rsidRDefault="00416ABD" w:rsidP="002B2952">
            <w:pPr>
              <w:pStyle w:val="350OmsOmschrijv"/>
              <w:rPr>
                <w:rFonts w:ascii="Myriad Pro" w:hAnsi="Myriad Pro"/>
                <w:sz w:val="18"/>
              </w:rPr>
            </w:pPr>
            <w:r w:rsidRPr="004A398F">
              <w:rPr>
                <w:rFonts w:ascii="Myriad Pro" w:hAnsi="Myriad Pro"/>
                <w:sz w:val="18"/>
              </w:rPr>
              <w:t>Per</w:t>
            </w:r>
            <w:r w:rsidRPr="004A398F">
              <w:rPr>
                <w:rFonts w:ascii="Myriad Pro" w:hAnsi="Myriad Pro"/>
                <w:sz w:val="18"/>
              </w:rPr>
              <w:softHyphen/>
              <w:t>so</w:t>
            </w:r>
            <w:r w:rsidRPr="004A398F">
              <w:rPr>
                <w:rFonts w:ascii="Myriad Pro" w:hAnsi="Myriad Pro"/>
                <w:sz w:val="18"/>
              </w:rPr>
              <w:softHyphen/>
              <w:t>neels</w:t>
            </w:r>
            <w:r w:rsidRPr="004A398F">
              <w:rPr>
                <w:rFonts w:ascii="Myriad Pro" w:hAnsi="Myriad Pro"/>
                <w:sz w:val="18"/>
              </w:rPr>
              <w:softHyphen/>
              <w:t>kos</w:t>
            </w:r>
            <w:r w:rsidRPr="004A398F">
              <w:rPr>
                <w:rFonts w:ascii="Myriad Pro" w:hAnsi="Myriad Pro"/>
                <w:sz w:val="18"/>
              </w:rPr>
              <w:softHyphen/>
              <w:t>ten</w:t>
            </w:r>
          </w:p>
        </w:tc>
        <w:tc>
          <w:tcPr>
            <w:tcW w:w="283" w:type="dxa"/>
            <w:tcBorders>
              <w:top w:val="nil"/>
              <w:left w:val="nil"/>
              <w:bottom w:val="nil"/>
              <w:right w:val="nil"/>
            </w:tcBorders>
          </w:tcPr>
          <w:p w14:paraId="08FED726" w14:textId="39E75F34" w:rsidR="00416ABD" w:rsidRPr="004A398F" w:rsidRDefault="00416ABD" w:rsidP="004F424D">
            <w:pPr>
              <w:pStyle w:val="350NoteOmschrijv"/>
              <w:rPr>
                <w:rFonts w:ascii="Myriad Pro" w:hAnsi="Myriad Pro"/>
                <w:sz w:val="18"/>
              </w:rPr>
            </w:pPr>
            <w:r>
              <w:rPr>
                <w:rFonts w:ascii="Myriad Pro" w:hAnsi="Myriad Pro"/>
                <w:sz w:val="18"/>
              </w:rPr>
              <w:t>1</w:t>
            </w:r>
            <w:r w:rsidR="004F424D">
              <w:rPr>
                <w:rFonts w:ascii="Myriad Pro" w:hAnsi="Myriad Pro"/>
                <w:sz w:val="18"/>
              </w:rPr>
              <w:t>7</w:t>
            </w:r>
            <w:r w:rsidRPr="004A398F">
              <w:rPr>
                <w:rFonts w:ascii="Myriad Pro" w:hAnsi="Myriad Pro"/>
                <w:sz w:val="18"/>
              </w:rPr>
              <w:t xml:space="preserve"> </w:t>
            </w:r>
          </w:p>
        </w:tc>
        <w:tc>
          <w:tcPr>
            <w:tcW w:w="1361" w:type="dxa"/>
            <w:tcBorders>
              <w:top w:val="nil"/>
              <w:left w:val="nil"/>
              <w:bottom w:val="nil"/>
              <w:right w:val="nil"/>
            </w:tcBorders>
            <w:vAlign w:val="bottom"/>
          </w:tcPr>
          <w:p w14:paraId="33908839" w14:textId="13581522" w:rsidR="00416ABD" w:rsidRPr="004A398F" w:rsidRDefault="00416ABD" w:rsidP="00D04797">
            <w:pPr>
              <w:pStyle w:val="350Kol1Bedrag"/>
              <w:tabs>
                <w:tab w:val="right" w:pos="1310"/>
                <w:tab w:val="left" w:pos="1336"/>
              </w:tabs>
              <w:jc w:val="left"/>
              <w:rPr>
                <w:rFonts w:ascii="Myriad Pro" w:hAnsi="Myriad Pro"/>
                <w:sz w:val="18"/>
              </w:rPr>
            </w:pPr>
            <w:r w:rsidRPr="004A398F">
              <w:rPr>
                <w:rFonts w:ascii="Myriad Pro" w:hAnsi="Myriad Pro"/>
                <w:sz w:val="18"/>
              </w:rPr>
              <w:tab/>
            </w:r>
            <w:r w:rsidR="00A51D76">
              <w:rPr>
                <w:rFonts w:ascii="Myriad Pro" w:hAnsi="Myriad Pro"/>
                <w:sz w:val="18"/>
              </w:rPr>
              <w:t>233</w:t>
            </w:r>
            <w:r w:rsidRPr="004A398F">
              <w:rPr>
                <w:rFonts w:ascii="Myriad Pro" w:hAnsi="Myriad Pro"/>
                <w:sz w:val="18"/>
              </w:rPr>
              <w:tab/>
            </w:r>
          </w:p>
        </w:tc>
        <w:tc>
          <w:tcPr>
            <w:tcW w:w="1361" w:type="dxa"/>
            <w:tcBorders>
              <w:top w:val="nil"/>
              <w:left w:val="nil"/>
              <w:bottom w:val="nil"/>
              <w:right w:val="nil"/>
            </w:tcBorders>
            <w:vAlign w:val="bottom"/>
          </w:tcPr>
          <w:p w14:paraId="4AC6CE1F" w14:textId="77777777" w:rsidR="00416ABD" w:rsidRPr="003B13D0" w:rsidRDefault="00416ABD" w:rsidP="002B2952">
            <w:pPr>
              <w:rPr>
                <w:rFonts w:cs="Arial"/>
                <w:szCs w:val="16"/>
              </w:rPr>
            </w:pPr>
          </w:p>
        </w:tc>
        <w:tc>
          <w:tcPr>
            <w:tcW w:w="1360" w:type="dxa"/>
            <w:tcBorders>
              <w:top w:val="nil"/>
              <w:left w:val="nil"/>
              <w:bottom w:val="nil"/>
              <w:right w:val="nil"/>
            </w:tcBorders>
            <w:vAlign w:val="bottom"/>
          </w:tcPr>
          <w:p w14:paraId="47DE45D1" w14:textId="30238EB6" w:rsidR="00416ABD" w:rsidRPr="004A398F" w:rsidRDefault="00416ABD" w:rsidP="00A36A77">
            <w:pPr>
              <w:pStyle w:val="350Kol2Bedrag"/>
              <w:tabs>
                <w:tab w:val="right" w:pos="1310"/>
                <w:tab w:val="left" w:pos="1336"/>
              </w:tabs>
              <w:jc w:val="left"/>
              <w:rPr>
                <w:rFonts w:ascii="Myriad Pro" w:hAnsi="Myriad Pro"/>
                <w:sz w:val="18"/>
              </w:rPr>
            </w:pPr>
            <w:r>
              <w:rPr>
                <w:rFonts w:ascii="Myriad Pro" w:hAnsi="Myriad Pro"/>
                <w:sz w:val="18"/>
              </w:rPr>
              <w:tab/>
            </w:r>
            <w:r w:rsidRPr="004A398F">
              <w:rPr>
                <w:rFonts w:ascii="Myriad Pro" w:hAnsi="Myriad Pro"/>
                <w:sz w:val="18"/>
              </w:rPr>
              <w:tab/>
            </w:r>
          </w:p>
        </w:tc>
        <w:tc>
          <w:tcPr>
            <w:tcW w:w="1361" w:type="dxa"/>
            <w:tcBorders>
              <w:top w:val="nil"/>
              <w:left w:val="nil"/>
              <w:bottom w:val="nil"/>
              <w:right w:val="nil"/>
            </w:tcBorders>
            <w:vAlign w:val="bottom"/>
          </w:tcPr>
          <w:p w14:paraId="35293280" w14:textId="7570963E" w:rsidR="00416ABD" w:rsidRPr="003B13D0" w:rsidRDefault="002E3A24" w:rsidP="002E3A24">
            <w:pPr>
              <w:rPr>
                <w:rFonts w:cs="Arial"/>
                <w:szCs w:val="16"/>
              </w:rPr>
            </w:pPr>
            <w:r>
              <w:rPr>
                <w:rFonts w:cs="Arial"/>
                <w:szCs w:val="16"/>
              </w:rPr>
              <w:t xml:space="preserve">                             </w:t>
            </w:r>
            <w:r w:rsidR="000B69A7">
              <w:rPr>
                <w:rFonts w:cs="Arial"/>
                <w:szCs w:val="16"/>
              </w:rPr>
              <w:t>279</w:t>
            </w:r>
          </w:p>
        </w:tc>
      </w:tr>
      <w:tr w:rsidR="00416ABD" w:rsidRPr="003B13D0" w14:paraId="68F2CB47" w14:textId="77777777" w:rsidTr="002E3A24">
        <w:tc>
          <w:tcPr>
            <w:tcW w:w="3611" w:type="dxa"/>
            <w:tcBorders>
              <w:top w:val="nil"/>
              <w:left w:val="nil"/>
              <w:bottom w:val="nil"/>
              <w:right w:val="nil"/>
            </w:tcBorders>
            <w:vAlign w:val="bottom"/>
          </w:tcPr>
          <w:p w14:paraId="2B9F4BBF" w14:textId="77777777" w:rsidR="00416ABD" w:rsidRPr="004A398F" w:rsidRDefault="00416ABD" w:rsidP="002B2952">
            <w:pPr>
              <w:pStyle w:val="350OmsOmschrijv"/>
              <w:rPr>
                <w:rFonts w:ascii="Myriad Pro" w:hAnsi="Myriad Pro"/>
                <w:sz w:val="18"/>
              </w:rPr>
            </w:pPr>
            <w:r>
              <w:rPr>
                <w:rFonts w:ascii="Myriad Pro" w:hAnsi="Myriad Pro"/>
                <w:sz w:val="18"/>
              </w:rPr>
              <w:t>Afschrijvingen</w:t>
            </w:r>
          </w:p>
        </w:tc>
        <w:tc>
          <w:tcPr>
            <w:tcW w:w="283" w:type="dxa"/>
            <w:tcBorders>
              <w:top w:val="nil"/>
              <w:left w:val="nil"/>
              <w:bottom w:val="nil"/>
              <w:right w:val="nil"/>
            </w:tcBorders>
          </w:tcPr>
          <w:p w14:paraId="19299FA7" w14:textId="29A4EFED" w:rsidR="00416ABD" w:rsidRDefault="00416ABD" w:rsidP="004F424D">
            <w:pPr>
              <w:pStyle w:val="350NoteOmschrijv"/>
              <w:rPr>
                <w:rFonts w:ascii="Myriad Pro" w:hAnsi="Myriad Pro"/>
                <w:sz w:val="18"/>
              </w:rPr>
            </w:pPr>
            <w:r>
              <w:rPr>
                <w:rFonts w:ascii="Myriad Pro" w:hAnsi="Myriad Pro"/>
                <w:sz w:val="18"/>
              </w:rPr>
              <w:t>1</w:t>
            </w:r>
            <w:r w:rsidR="004F424D">
              <w:rPr>
                <w:rFonts w:ascii="Myriad Pro" w:hAnsi="Myriad Pro"/>
                <w:sz w:val="18"/>
              </w:rPr>
              <w:t>8</w:t>
            </w:r>
          </w:p>
        </w:tc>
        <w:tc>
          <w:tcPr>
            <w:tcW w:w="1361" w:type="dxa"/>
            <w:tcBorders>
              <w:top w:val="nil"/>
              <w:left w:val="nil"/>
              <w:bottom w:val="nil"/>
              <w:right w:val="nil"/>
            </w:tcBorders>
            <w:vAlign w:val="bottom"/>
          </w:tcPr>
          <w:p w14:paraId="6CDE8529" w14:textId="7201F140" w:rsidR="00416ABD" w:rsidRPr="004A398F" w:rsidRDefault="00416ABD" w:rsidP="00D04797">
            <w:pPr>
              <w:pStyle w:val="350Kol1Bedrag"/>
              <w:tabs>
                <w:tab w:val="right" w:pos="1310"/>
                <w:tab w:val="left" w:pos="1336"/>
              </w:tabs>
              <w:jc w:val="left"/>
              <w:rPr>
                <w:rFonts w:ascii="Myriad Pro" w:hAnsi="Myriad Pro"/>
                <w:sz w:val="18"/>
                <w:u w:val="single"/>
              </w:rPr>
            </w:pPr>
            <w:r w:rsidRPr="004A398F">
              <w:rPr>
                <w:rFonts w:ascii="Myriad Pro" w:hAnsi="Myriad Pro"/>
                <w:sz w:val="18"/>
              </w:rPr>
              <w:tab/>
            </w:r>
            <w:r w:rsidR="00A51D76">
              <w:rPr>
                <w:rFonts w:ascii="Myriad Pro" w:hAnsi="Myriad Pro"/>
                <w:sz w:val="18"/>
              </w:rPr>
              <w:t>7</w:t>
            </w:r>
          </w:p>
        </w:tc>
        <w:tc>
          <w:tcPr>
            <w:tcW w:w="1361" w:type="dxa"/>
            <w:tcBorders>
              <w:top w:val="nil"/>
              <w:left w:val="nil"/>
              <w:bottom w:val="nil"/>
              <w:right w:val="nil"/>
            </w:tcBorders>
            <w:vAlign w:val="bottom"/>
          </w:tcPr>
          <w:p w14:paraId="2FA75847" w14:textId="77777777" w:rsidR="00416ABD" w:rsidRPr="003B13D0" w:rsidRDefault="00416ABD" w:rsidP="002B2952">
            <w:pPr>
              <w:rPr>
                <w:rFonts w:cs="Arial"/>
                <w:szCs w:val="16"/>
              </w:rPr>
            </w:pPr>
          </w:p>
        </w:tc>
        <w:tc>
          <w:tcPr>
            <w:tcW w:w="1360" w:type="dxa"/>
            <w:tcBorders>
              <w:top w:val="nil"/>
              <w:left w:val="nil"/>
              <w:bottom w:val="nil"/>
              <w:right w:val="nil"/>
            </w:tcBorders>
            <w:vAlign w:val="bottom"/>
          </w:tcPr>
          <w:p w14:paraId="41F2624D" w14:textId="5F269D14" w:rsidR="00416ABD" w:rsidRPr="004A398F" w:rsidRDefault="00416ABD" w:rsidP="002B2952">
            <w:pPr>
              <w:pStyle w:val="350Kol2Bedrag"/>
              <w:tabs>
                <w:tab w:val="right" w:pos="1310"/>
                <w:tab w:val="left" w:pos="1336"/>
              </w:tabs>
              <w:jc w:val="left"/>
              <w:rPr>
                <w:rFonts w:ascii="Myriad Pro" w:hAnsi="Myriad Pro"/>
                <w:sz w:val="18"/>
                <w:u w:val="single"/>
              </w:rPr>
            </w:pPr>
            <w:r w:rsidRPr="004A398F">
              <w:rPr>
                <w:rFonts w:ascii="Myriad Pro" w:hAnsi="Myriad Pro"/>
                <w:sz w:val="18"/>
              </w:rPr>
              <w:tab/>
            </w:r>
          </w:p>
        </w:tc>
        <w:tc>
          <w:tcPr>
            <w:tcW w:w="1361" w:type="dxa"/>
            <w:tcBorders>
              <w:top w:val="nil"/>
              <w:left w:val="nil"/>
              <w:right w:val="nil"/>
            </w:tcBorders>
            <w:vAlign w:val="bottom"/>
          </w:tcPr>
          <w:p w14:paraId="0AB1FAE5" w14:textId="36C9DD09" w:rsidR="00416ABD" w:rsidRPr="003B13D0" w:rsidRDefault="002E3A24" w:rsidP="002E3A24">
            <w:pPr>
              <w:rPr>
                <w:rFonts w:cs="Arial"/>
                <w:szCs w:val="16"/>
              </w:rPr>
            </w:pPr>
            <w:r>
              <w:rPr>
                <w:rFonts w:cs="Arial"/>
                <w:szCs w:val="16"/>
              </w:rPr>
              <w:t xml:space="preserve">                                </w:t>
            </w:r>
            <w:r w:rsidR="000B69A7">
              <w:rPr>
                <w:rFonts w:cs="Arial"/>
                <w:szCs w:val="16"/>
              </w:rPr>
              <w:t>10</w:t>
            </w:r>
          </w:p>
        </w:tc>
      </w:tr>
      <w:tr w:rsidR="004F424D" w:rsidRPr="003B13D0" w14:paraId="13F5CB9F" w14:textId="77777777" w:rsidTr="002E3A24">
        <w:tc>
          <w:tcPr>
            <w:tcW w:w="3611" w:type="dxa"/>
            <w:tcBorders>
              <w:top w:val="nil"/>
              <w:left w:val="nil"/>
              <w:bottom w:val="nil"/>
              <w:right w:val="nil"/>
            </w:tcBorders>
            <w:vAlign w:val="bottom"/>
          </w:tcPr>
          <w:p w14:paraId="77692435" w14:textId="3BA12135" w:rsidR="004F424D" w:rsidRDefault="00375F71" w:rsidP="002B2952">
            <w:pPr>
              <w:pStyle w:val="350OmsOmschrijv"/>
              <w:rPr>
                <w:rFonts w:ascii="Myriad Pro" w:hAnsi="Myriad Pro"/>
                <w:sz w:val="18"/>
              </w:rPr>
            </w:pPr>
            <w:r>
              <w:rPr>
                <w:rFonts w:ascii="Myriad Pro" w:hAnsi="Myriad Pro"/>
                <w:sz w:val="18"/>
              </w:rPr>
              <w:t>Bijzondere</w:t>
            </w:r>
            <w:r w:rsidR="004F424D">
              <w:rPr>
                <w:rFonts w:ascii="Myriad Pro" w:hAnsi="Myriad Pro"/>
                <w:sz w:val="18"/>
              </w:rPr>
              <w:t xml:space="preserve"> waardevermindering</w:t>
            </w:r>
          </w:p>
        </w:tc>
        <w:tc>
          <w:tcPr>
            <w:tcW w:w="283" w:type="dxa"/>
            <w:tcBorders>
              <w:top w:val="nil"/>
              <w:left w:val="nil"/>
              <w:bottom w:val="nil"/>
              <w:right w:val="nil"/>
            </w:tcBorders>
          </w:tcPr>
          <w:p w14:paraId="179F0250" w14:textId="3BD63E6C" w:rsidR="004F424D" w:rsidRDefault="004F424D" w:rsidP="004F424D">
            <w:pPr>
              <w:pStyle w:val="350NoteOmschrijv"/>
              <w:rPr>
                <w:rFonts w:ascii="Myriad Pro" w:hAnsi="Myriad Pro"/>
                <w:sz w:val="18"/>
              </w:rPr>
            </w:pPr>
            <w:r>
              <w:rPr>
                <w:rFonts w:ascii="Myriad Pro" w:hAnsi="Myriad Pro"/>
                <w:sz w:val="18"/>
              </w:rPr>
              <w:t>19</w:t>
            </w:r>
          </w:p>
        </w:tc>
        <w:tc>
          <w:tcPr>
            <w:tcW w:w="1361" w:type="dxa"/>
            <w:tcBorders>
              <w:top w:val="nil"/>
              <w:left w:val="nil"/>
              <w:bottom w:val="nil"/>
              <w:right w:val="nil"/>
            </w:tcBorders>
            <w:vAlign w:val="bottom"/>
          </w:tcPr>
          <w:p w14:paraId="4A2870AF" w14:textId="38D71C25" w:rsidR="004F424D" w:rsidRPr="004A398F" w:rsidRDefault="004F424D" w:rsidP="00D04797">
            <w:pPr>
              <w:pStyle w:val="350Kol1Bedrag"/>
              <w:tabs>
                <w:tab w:val="right" w:pos="1310"/>
                <w:tab w:val="left" w:pos="1336"/>
              </w:tabs>
              <w:jc w:val="left"/>
              <w:rPr>
                <w:rFonts w:ascii="Myriad Pro" w:hAnsi="Myriad Pro"/>
                <w:sz w:val="18"/>
              </w:rPr>
            </w:pPr>
            <w:r w:rsidRPr="004A398F">
              <w:rPr>
                <w:rFonts w:ascii="Myriad Pro" w:hAnsi="Myriad Pro"/>
                <w:sz w:val="18"/>
              </w:rPr>
              <w:tab/>
            </w:r>
            <w:r w:rsidR="00A51D76">
              <w:rPr>
                <w:rFonts w:ascii="Myriad Pro" w:hAnsi="Myriad Pro"/>
                <w:sz w:val="18"/>
              </w:rPr>
              <w:t>-</w:t>
            </w:r>
          </w:p>
        </w:tc>
        <w:tc>
          <w:tcPr>
            <w:tcW w:w="1361" w:type="dxa"/>
            <w:tcBorders>
              <w:top w:val="nil"/>
              <w:left w:val="nil"/>
              <w:bottom w:val="nil"/>
              <w:right w:val="nil"/>
            </w:tcBorders>
            <w:vAlign w:val="bottom"/>
          </w:tcPr>
          <w:p w14:paraId="0C77B734" w14:textId="77777777" w:rsidR="004F424D" w:rsidRPr="003B13D0" w:rsidRDefault="004F424D" w:rsidP="002B2952">
            <w:pPr>
              <w:rPr>
                <w:rFonts w:cs="Arial"/>
                <w:szCs w:val="16"/>
              </w:rPr>
            </w:pPr>
          </w:p>
        </w:tc>
        <w:tc>
          <w:tcPr>
            <w:tcW w:w="1360" w:type="dxa"/>
            <w:tcBorders>
              <w:top w:val="nil"/>
              <w:left w:val="nil"/>
              <w:bottom w:val="nil"/>
              <w:right w:val="nil"/>
            </w:tcBorders>
            <w:vAlign w:val="bottom"/>
          </w:tcPr>
          <w:p w14:paraId="67BC0042" w14:textId="6CE698F7" w:rsidR="004F424D" w:rsidRPr="004A398F" w:rsidRDefault="004F424D" w:rsidP="002B2952">
            <w:pPr>
              <w:pStyle w:val="350Kol2Bedrag"/>
              <w:tabs>
                <w:tab w:val="right" w:pos="1310"/>
                <w:tab w:val="left" w:pos="1336"/>
              </w:tabs>
              <w:jc w:val="left"/>
              <w:rPr>
                <w:rFonts w:ascii="Myriad Pro" w:hAnsi="Myriad Pro"/>
                <w:sz w:val="18"/>
              </w:rPr>
            </w:pPr>
            <w:r w:rsidRPr="004A398F">
              <w:rPr>
                <w:rFonts w:ascii="Myriad Pro" w:hAnsi="Myriad Pro"/>
                <w:sz w:val="18"/>
              </w:rPr>
              <w:tab/>
            </w:r>
          </w:p>
        </w:tc>
        <w:tc>
          <w:tcPr>
            <w:tcW w:w="1361" w:type="dxa"/>
            <w:tcBorders>
              <w:top w:val="nil"/>
              <w:left w:val="nil"/>
              <w:right w:val="nil"/>
            </w:tcBorders>
            <w:vAlign w:val="bottom"/>
          </w:tcPr>
          <w:p w14:paraId="3262D0EC" w14:textId="19F906CF" w:rsidR="004F424D" w:rsidRDefault="004F424D" w:rsidP="002E3A24">
            <w:pPr>
              <w:rPr>
                <w:rFonts w:cs="Arial"/>
                <w:szCs w:val="16"/>
              </w:rPr>
            </w:pPr>
            <w:r>
              <w:rPr>
                <w:rFonts w:cs="Arial"/>
                <w:szCs w:val="16"/>
              </w:rPr>
              <w:t xml:space="preserve">                             </w:t>
            </w:r>
            <w:r w:rsidR="000B69A7">
              <w:rPr>
                <w:rFonts w:cs="Arial"/>
                <w:szCs w:val="16"/>
              </w:rPr>
              <w:t>141</w:t>
            </w:r>
          </w:p>
        </w:tc>
      </w:tr>
      <w:tr w:rsidR="004F424D" w:rsidRPr="003B13D0" w14:paraId="0D4BE220" w14:textId="77777777" w:rsidTr="002E3A24">
        <w:tc>
          <w:tcPr>
            <w:tcW w:w="3611" w:type="dxa"/>
            <w:tcBorders>
              <w:top w:val="nil"/>
              <w:left w:val="nil"/>
              <w:bottom w:val="nil"/>
              <w:right w:val="nil"/>
            </w:tcBorders>
            <w:vAlign w:val="bottom"/>
          </w:tcPr>
          <w:p w14:paraId="456D4373" w14:textId="77777777" w:rsidR="004F424D" w:rsidRPr="004A398F" w:rsidRDefault="004F424D" w:rsidP="002B2952">
            <w:pPr>
              <w:pStyle w:val="350OmsOmschrijv"/>
              <w:rPr>
                <w:rFonts w:ascii="Myriad Pro" w:hAnsi="Myriad Pro"/>
                <w:sz w:val="18"/>
              </w:rPr>
            </w:pPr>
            <w:r w:rsidRPr="004A398F">
              <w:rPr>
                <w:rFonts w:ascii="Myriad Pro" w:hAnsi="Myriad Pro"/>
                <w:sz w:val="18"/>
              </w:rPr>
              <w:t>Ove</w:t>
            </w:r>
            <w:r w:rsidRPr="004A398F">
              <w:rPr>
                <w:rFonts w:ascii="Myriad Pro" w:hAnsi="Myriad Pro"/>
                <w:sz w:val="18"/>
              </w:rPr>
              <w:softHyphen/>
              <w:t>ri</w:t>
            </w:r>
            <w:r w:rsidRPr="004A398F">
              <w:rPr>
                <w:rFonts w:ascii="Myriad Pro" w:hAnsi="Myriad Pro"/>
                <w:sz w:val="18"/>
              </w:rPr>
              <w:softHyphen/>
              <w:t>ge be</w:t>
            </w:r>
            <w:r w:rsidRPr="004A398F">
              <w:rPr>
                <w:rFonts w:ascii="Myriad Pro" w:hAnsi="Myriad Pro"/>
                <w:sz w:val="18"/>
              </w:rPr>
              <w:softHyphen/>
              <w:t>drijfs</w:t>
            </w:r>
            <w:r w:rsidRPr="004A398F">
              <w:rPr>
                <w:rFonts w:ascii="Myriad Pro" w:hAnsi="Myriad Pro"/>
                <w:sz w:val="18"/>
              </w:rPr>
              <w:softHyphen/>
              <w:t>kos</w:t>
            </w:r>
            <w:r w:rsidRPr="004A398F">
              <w:rPr>
                <w:rFonts w:ascii="Myriad Pro" w:hAnsi="Myriad Pro"/>
                <w:sz w:val="18"/>
              </w:rPr>
              <w:softHyphen/>
              <w:t>ten</w:t>
            </w:r>
          </w:p>
        </w:tc>
        <w:tc>
          <w:tcPr>
            <w:tcW w:w="283" w:type="dxa"/>
            <w:tcBorders>
              <w:top w:val="nil"/>
              <w:left w:val="nil"/>
              <w:bottom w:val="nil"/>
              <w:right w:val="nil"/>
            </w:tcBorders>
          </w:tcPr>
          <w:p w14:paraId="0BC178C2" w14:textId="3B6169C4" w:rsidR="004F424D" w:rsidRPr="004A398F" w:rsidRDefault="004F424D" w:rsidP="004F424D">
            <w:pPr>
              <w:pStyle w:val="350NoteOmschrijv"/>
              <w:rPr>
                <w:rFonts w:ascii="Myriad Pro" w:hAnsi="Myriad Pro"/>
                <w:sz w:val="18"/>
              </w:rPr>
            </w:pPr>
            <w:r>
              <w:rPr>
                <w:rFonts w:ascii="Myriad Pro" w:hAnsi="Myriad Pro"/>
                <w:sz w:val="18"/>
              </w:rPr>
              <w:t>20</w:t>
            </w:r>
            <w:r w:rsidRPr="004A398F">
              <w:rPr>
                <w:rFonts w:ascii="Myriad Pro" w:hAnsi="Myriad Pro"/>
                <w:sz w:val="18"/>
              </w:rPr>
              <w:t xml:space="preserve"> </w:t>
            </w:r>
          </w:p>
        </w:tc>
        <w:tc>
          <w:tcPr>
            <w:tcW w:w="1361" w:type="dxa"/>
            <w:tcBorders>
              <w:top w:val="nil"/>
              <w:left w:val="nil"/>
              <w:bottom w:val="nil"/>
              <w:right w:val="nil"/>
            </w:tcBorders>
            <w:vAlign w:val="bottom"/>
          </w:tcPr>
          <w:p w14:paraId="1842661F" w14:textId="4E95A896" w:rsidR="004F424D" w:rsidRPr="004A398F" w:rsidRDefault="004F424D" w:rsidP="00A51D76">
            <w:pPr>
              <w:pStyle w:val="350Kol1Bedrag"/>
              <w:tabs>
                <w:tab w:val="right" w:pos="1310"/>
                <w:tab w:val="left" w:pos="1336"/>
              </w:tabs>
              <w:jc w:val="left"/>
              <w:rPr>
                <w:rFonts w:ascii="Myriad Pro" w:hAnsi="Myriad Pro"/>
                <w:sz w:val="18"/>
              </w:rPr>
            </w:pPr>
            <w:r w:rsidRPr="004A398F">
              <w:rPr>
                <w:rFonts w:ascii="Myriad Pro" w:hAnsi="Myriad Pro"/>
                <w:sz w:val="18"/>
                <w:u w:val="single"/>
              </w:rPr>
              <w:tab/>
            </w:r>
            <w:r w:rsidR="00F3699D">
              <w:rPr>
                <w:rFonts w:ascii="Myriad Pro" w:hAnsi="Myriad Pro"/>
                <w:sz w:val="18"/>
                <w:u w:val="single"/>
              </w:rPr>
              <w:t>16</w:t>
            </w:r>
            <w:r w:rsidR="00A51D76">
              <w:rPr>
                <w:rFonts w:ascii="Myriad Pro" w:hAnsi="Myriad Pro"/>
                <w:sz w:val="18"/>
                <w:u w:val="single"/>
              </w:rPr>
              <w:t>6</w:t>
            </w:r>
            <w:r w:rsidRPr="004A398F">
              <w:rPr>
                <w:rFonts w:ascii="Myriad Pro" w:hAnsi="Myriad Pro"/>
                <w:sz w:val="18"/>
                <w:u w:val="single"/>
              </w:rPr>
              <w:tab/>
            </w:r>
          </w:p>
        </w:tc>
        <w:tc>
          <w:tcPr>
            <w:tcW w:w="1361" w:type="dxa"/>
            <w:tcBorders>
              <w:top w:val="nil"/>
              <w:left w:val="nil"/>
              <w:bottom w:val="nil"/>
              <w:right w:val="nil"/>
            </w:tcBorders>
            <w:vAlign w:val="bottom"/>
          </w:tcPr>
          <w:p w14:paraId="46547D37" w14:textId="77777777" w:rsidR="004F424D" w:rsidRPr="003B13D0" w:rsidRDefault="004F424D" w:rsidP="002B2952">
            <w:pPr>
              <w:rPr>
                <w:rFonts w:cs="Arial"/>
                <w:szCs w:val="16"/>
              </w:rPr>
            </w:pPr>
          </w:p>
        </w:tc>
        <w:tc>
          <w:tcPr>
            <w:tcW w:w="1360" w:type="dxa"/>
            <w:tcBorders>
              <w:top w:val="nil"/>
              <w:left w:val="nil"/>
              <w:bottom w:val="nil"/>
              <w:right w:val="nil"/>
            </w:tcBorders>
            <w:vAlign w:val="bottom"/>
          </w:tcPr>
          <w:p w14:paraId="32548B89" w14:textId="5EB98FE2" w:rsidR="004F424D" w:rsidRPr="002E3A24" w:rsidRDefault="004F424D" w:rsidP="002B2952">
            <w:pPr>
              <w:pStyle w:val="350Kol2Bedrag"/>
              <w:tabs>
                <w:tab w:val="right" w:pos="1310"/>
                <w:tab w:val="left" w:pos="1336"/>
              </w:tabs>
              <w:jc w:val="left"/>
              <w:rPr>
                <w:rFonts w:ascii="Myriad Pro" w:hAnsi="Myriad Pro"/>
                <w:sz w:val="18"/>
                <w:u w:val="single"/>
              </w:rPr>
            </w:pPr>
          </w:p>
        </w:tc>
        <w:tc>
          <w:tcPr>
            <w:tcW w:w="1361" w:type="dxa"/>
            <w:tcBorders>
              <w:top w:val="nil"/>
              <w:left w:val="nil"/>
              <w:bottom w:val="single" w:sz="4" w:space="0" w:color="auto"/>
              <w:right w:val="nil"/>
            </w:tcBorders>
            <w:vAlign w:val="bottom"/>
          </w:tcPr>
          <w:p w14:paraId="7079D777" w14:textId="75AB4D79" w:rsidR="004F424D" w:rsidRPr="003B13D0" w:rsidRDefault="004F424D" w:rsidP="00DF4751">
            <w:pPr>
              <w:rPr>
                <w:rFonts w:cs="Arial"/>
                <w:szCs w:val="16"/>
              </w:rPr>
            </w:pPr>
            <w:r>
              <w:rPr>
                <w:rFonts w:cs="Arial"/>
                <w:szCs w:val="16"/>
              </w:rPr>
              <w:t xml:space="preserve">                             </w:t>
            </w:r>
            <w:r w:rsidR="000B69A7">
              <w:rPr>
                <w:rFonts w:cs="Arial"/>
                <w:szCs w:val="16"/>
              </w:rPr>
              <w:t>309</w:t>
            </w:r>
          </w:p>
        </w:tc>
      </w:tr>
      <w:tr w:rsidR="004F424D" w:rsidRPr="003B13D0" w14:paraId="5E2B2332" w14:textId="77777777" w:rsidTr="002E3A24">
        <w:trPr>
          <w:trHeight w:val="588"/>
        </w:trPr>
        <w:tc>
          <w:tcPr>
            <w:tcW w:w="3611" w:type="dxa"/>
            <w:tcBorders>
              <w:top w:val="nil"/>
              <w:left w:val="nil"/>
              <w:bottom w:val="nil"/>
              <w:right w:val="nil"/>
            </w:tcBorders>
            <w:vAlign w:val="bottom"/>
          </w:tcPr>
          <w:p w14:paraId="332E9CB3" w14:textId="77777777" w:rsidR="004F424D" w:rsidRPr="004A398F" w:rsidRDefault="004F424D" w:rsidP="002B2952">
            <w:pPr>
              <w:pStyle w:val="350OmsTussenkop1"/>
              <w:rPr>
                <w:rFonts w:ascii="Myriad Pro" w:hAnsi="Myriad Pro"/>
                <w:sz w:val="18"/>
              </w:rPr>
            </w:pPr>
            <w:r w:rsidRPr="004A398F">
              <w:rPr>
                <w:rFonts w:ascii="Myriad Pro" w:hAnsi="Myriad Pro"/>
                <w:sz w:val="18"/>
              </w:rPr>
              <w:t>Som der kosten</w:t>
            </w:r>
          </w:p>
        </w:tc>
        <w:tc>
          <w:tcPr>
            <w:tcW w:w="283" w:type="dxa"/>
            <w:tcBorders>
              <w:top w:val="nil"/>
              <w:left w:val="nil"/>
              <w:bottom w:val="nil"/>
              <w:right w:val="nil"/>
            </w:tcBorders>
          </w:tcPr>
          <w:p w14:paraId="1E3E45E9" w14:textId="77777777" w:rsidR="004F424D" w:rsidRPr="004A398F" w:rsidRDefault="004F424D" w:rsidP="002B2952">
            <w:pPr>
              <w:pStyle w:val="350NoteTussenkop1"/>
              <w:rPr>
                <w:rFonts w:ascii="Myriad Pro" w:hAnsi="Myriad Pro"/>
                <w:sz w:val="18"/>
              </w:rPr>
            </w:pPr>
          </w:p>
        </w:tc>
        <w:tc>
          <w:tcPr>
            <w:tcW w:w="1361" w:type="dxa"/>
            <w:tcBorders>
              <w:top w:val="nil"/>
              <w:left w:val="nil"/>
              <w:bottom w:val="nil"/>
              <w:right w:val="nil"/>
            </w:tcBorders>
            <w:vAlign w:val="bottom"/>
          </w:tcPr>
          <w:p w14:paraId="560CCF0A"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446F92D7" w14:textId="3D82BF77" w:rsidR="004F424D" w:rsidRPr="004A398F" w:rsidRDefault="004F424D" w:rsidP="00F3699D">
            <w:pPr>
              <w:pStyle w:val="350Kol1Tussenkop1"/>
              <w:tabs>
                <w:tab w:val="right" w:pos="1310"/>
                <w:tab w:val="left" w:pos="1336"/>
              </w:tabs>
              <w:jc w:val="left"/>
              <w:rPr>
                <w:rFonts w:ascii="Myriad Pro" w:hAnsi="Myriad Pro"/>
                <w:sz w:val="18"/>
              </w:rPr>
            </w:pPr>
            <w:r w:rsidRPr="004A398F">
              <w:rPr>
                <w:rFonts w:ascii="Myriad Pro" w:hAnsi="Myriad Pro"/>
                <w:sz w:val="18"/>
                <w:u w:val="single"/>
              </w:rPr>
              <w:tab/>
            </w:r>
            <w:r w:rsidR="00A51D76">
              <w:rPr>
                <w:rFonts w:ascii="Myriad Pro" w:hAnsi="Myriad Pro"/>
                <w:sz w:val="18"/>
                <w:u w:val="single"/>
              </w:rPr>
              <w:t>4</w:t>
            </w:r>
            <w:r w:rsidR="00F3699D">
              <w:rPr>
                <w:rFonts w:ascii="Myriad Pro" w:hAnsi="Myriad Pro"/>
                <w:sz w:val="18"/>
                <w:u w:val="single"/>
              </w:rPr>
              <w:t>4</w:t>
            </w:r>
            <w:r w:rsidR="00A51D76">
              <w:rPr>
                <w:rFonts w:ascii="Myriad Pro" w:hAnsi="Myriad Pro"/>
                <w:sz w:val="18"/>
                <w:u w:val="single"/>
              </w:rPr>
              <w:t>4</w:t>
            </w:r>
          </w:p>
        </w:tc>
        <w:tc>
          <w:tcPr>
            <w:tcW w:w="1360" w:type="dxa"/>
            <w:tcBorders>
              <w:top w:val="nil"/>
              <w:left w:val="nil"/>
              <w:bottom w:val="nil"/>
              <w:right w:val="nil"/>
            </w:tcBorders>
            <w:vAlign w:val="bottom"/>
          </w:tcPr>
          <w:p w14:paraId="076124A4" w14:textId="77777777" w:rsidR="004F424D" w:rsidRPr="003B13D0" w:rsidRDefault="004F424D" w:rsidP="002B2952">
            <w:pPr>
              <w:rPr>
                <w:rFonts w:cs="Arial"/>
                <w:szCs w:val="16"/>
              </w:rPr>
            </w:pPr>
          </w:p>
        </w:tc>
        <w:tc>
          <w:tcPr>
            <w:tcW w:w="1361" w:type="dxa"/>
            <w:tcBorders>
              <w:top w:val="single" w:sz="4" w:space="0" w:color="auto"/>
              <w:left w:val="nil"/>
              <w:bottom w:val="nil"/>
              <w:right w:val="nil"/>
            </w:tcBorders>
            <w:vAlign w:val="bottom"/>
          </w:tcPr>
          <w:p w14:paraId="34C75596" w14:textId="14993B9A" w:rsidR="004F424D" w:rsidRPr="004A398F" w:rsidRDefault="004F424D" w:rsidP="002B2952">
            <w:pPr>
              <w:pStyle w:val="350Kol2Tussenkop1"/>
              <w:tabs>
                <w:tab w:val="right" w:pos="1310"/>
                <w:tab w:val="left" w:pos="1336"/>
              </w:tabs>
              <w:jc w:val="left"/>
              <w:rPr>
                <w:rFonts w:ascii="Myriad Pro" w:hAnsi="Myriad Pro"/>
                <w:sz w:val="18"/>
              </w:rPr>
            </w:pPr>
            <w:r>
              <w:rPr>
                <w:rFonts w:ascii="Myriad Pro" w:hAnsi="Myriad Pro"/>
                <w:sz w:val="18"/>
                <w:u w:val="single"/>
              </w:rPr>
              <w:t xml:space="preserve">                           </w:t>
            </w:r>
            <w:r w:rsidR="000B69A7">
              <w:rPr>
                <w:rFonts w:ascii="Myriad Pro" w:hAnsi="Myriad Pro"/>
                <w:sz w:val="18"/>
                <w:u w:val="single"/>
              </w:rPr>
              <w:t>765</w:t>
            </w:r>
            <w:r w:rsidRPr="004A398F">
              <w:rPr>
                <w:rFonts w:ascii="Myriad Pro" w:hAnsi="Myriad Pro"/>
                <w:sz w:val="18"/>
                <w:u w:val="single"/>
              </w:rPr>
              <w:tab/>
            </w:r>
          </w:p>
        </w:tc>
      </w:tr>
      <w:tr w:rsidR="004F424D" w:rsidRPr="003B13D0" w14:paraId="3B9F50FD" w14:textId="77777777" w:rsidTr="002E3A24">
        <w:tc>
          <w:tcPr>
            <w:tcW w:w="3611" w:type="dxa"/>
            <w:tcBorders>
              <w:top w:val="nil"/>
              <w:left w:val="nil"/>
              <w:bottom w:val="nil"/>
              <w:right w:val="nil"/>
            </w:tcBorders>
            <w:vAlign w:val="bottom"/>
          </w:tcPr>
          <w:p w14:paraId="37F22ED9" w14:textId="77777777" w:rsidR="004F424D" w:rsidRPr="004A398F" w:rsidRDefault="004F424D" w:rsidP="002B2952">
            <w:pPr>
              <w:pStyle w:val="350OmsTussenkop2"/>
              <w:rPr>
                <w:rFonts w:ascii="Myriad Pro" w:hAnsi="Myriad Pro"/>
                <w:sz w:val="18"/>
              </w:rPr>
            </w:pPr>
            <w:r w:rsidRPr="004A398F">
              <w:rPr>
                <w:rFonts w:ascii="Myriad Pro" w:hAnsi="Myriad Pro"/>
                <w:sz w:val="18"/>
              </w:rPr>
              <w:t>Be</w:t>
            </w:r>
            <w:r w:rsidRPr="004A398F">
              <w:rPr>
                <w:rFonts w:ascii="Myriad Pro" w:hAnsi="Myriad Pro"/>
                <w:sz w:val="18"/>
              </w:rPr>
              <w:softHyphen/>
              <w:t>drijfs</w:t>
            </w:r>
            <w:r w:rsidRPr="004A398F">
              <w:rPr>
                <w:rFonts w:ascii="Myriad Pro" w:hAnsi="Myriad Pro"/>
                <w:sz w:val="18"/>
              </w:rPr>
              <w:softHyphen/>
              <w:t>re</w:t>
            </w:r>
            <w:r w:rsidRPr="004A398F">
              <w:rPr>
                <w:rFonts w:ascii="Myriad Pro" w:hAnsi="Myriad Pro"/>
                <w:sz w:val="18"/>
              </w:rPr>
              <w:softHyphen/>
              <w:t>sul</w:t>
            </w:r>
            <w:r w:rsidRPr="004A398F">
              <w:rPr>
                <w:rFonts w:ascii="Myriad Pro" w:hAnsi="Myriad Pro"/>
                <w:sz w:val="18"/>
              </w:rPr>
              <w:softHyphen/>
              <w:t>taat</w:t>
            </w:r>
          </w:p>
        </w:tc>
        <w:tc>
          <w:tcPr>
            <w:tcW w:w="283" w:type="dxa"/>
            <w:tcBorders>
              <w:top w:val="nil"/>
              <w:left w:val="nil"/>
              <w:bottom w:val="nil"/>
              <w:right w:val="nil"/>
            </w:tcBorders>
          </w:tcPr>
          <w:p w14:paraId="60FC1412"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419ADD31"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6D2474CB" w14:textId="56ADAEE6" w:rsidR="004F424D" w:rsidRPr="004A398F" w:rsidRDefault="004F424D" w:rsidP="00ED34D8">
            <w:pPr>
              <w:pStyle w:val="350Kol1Tussenkop2"/>
              <w:tabs>
                <w:tab w:val="right" w:pos="1310"/>
                <w:tab w:val="left" w:pos="1336"/>
              </w:tabs>
              <w:jc w:val="left"/>
              <w:rPr>
                <w:rFonts w:ascii="Myriad Pro" w:hAnsi="Myriad Pro"/>
                <w:sz w:val="18"/>
              </w:rPr>
            </w:pPr>
            <w:r>
              <w:rPr>
                <w:rFonts w:ascii="Myriad Pro" w:hAnsi="Myriad Pro"/>
                <w:sz w:val="18"/>
              </w:rPr>
              <w:tab/>
              <w:t>-</w:t>
            </w:r>
            <w:r w:rsidR="00A51D76">
              <w:rPr>
                <w:rFonts w:ascii="Myriad Pro" w:hAnsi="Myriad Pro"/>
                <w:sz w:val="18"/>
              </w:rPr>
              <w:t>2</w:t>
            </w:r>
            <w:r w:rsidR="00ED34D8">
              <w:rPr>
                <w:rFonts w:ascii="Myriad Pro" w:hAnsi="Myriad Pro"/>
                <w:sz w:val="18"/>
              </w:rPr>
              <w:t>25</w:t>
            </w:r>
            <w:r w:rsidRPr="004A398F">
              <w:rPr>
                <w:rFonts w:ascii="Myriad Pro" w:hAnsi="Myriad Pro"/>
                <w:sz w:val="18"/>
              </w:rPr>
              <w:tab/>
            </w:r>
          </w:p>
        </w:tc>
        <w:tc>
          <w:tcPr>
            <w:tcW w:w="1360" w:type="dxa"/>
            <w:tcBorders>
              <w:top w:val="nil"/>
              <w:left w:val="nil"/>
              <w:bottom w:val="nil"/>
              <w:right w:val="nil"/>
            </w:tcBorders>
            <w:vAlign w:val="bottom"/>
          </w:tcPr>
          <w:p w14:paraId="2AA18157" w14:textId="77777777" w:rsidR="004F424D" w:rsidRPr="003B13D0" w:rsidRDefault="004F424D" w:rsidP="002B2952">
            <w:pPr>
              <w:rPr>
                <w:rFonts w:cs="Arial"/>
                <w:szCs w:val="16"/>
              </w:rPr>
            </w:pPr>
          </w:p>
        </w:tc>
        <w:tc>
          <w:tcPr>
            <w:tcW w:w="1361" w:type="dxa"/>
            <w:tcBorders>
              <w:top w:val="nil"/>
              <w:left w:val="nil"/>
              <w:right w:val="nil"/>
            </w:tcBorders>
            <w:vAlign w:val="bottom"/>
          </w:tcPr>
          <w:p w14:paraId="10EBA82C" w14:textId="028EA8FC" w:rsidR="000B69A7" w:rsidRPr="004A398F" w:rsidRDefault="004F424D" w:rsidP="000B69A7">
            <w:pPr>
              <w:pStyle w:val="350Kol2Tussenkop2"/>
              <w:tabs>
                <w:tab w:val="right" w:pos="1310"/>
                <w:tab w:val="left" w:pos="1336"/>
              </w:tabs>
              <w:ind w:left="720"/>
              <w:jc w:val="left"/>
              <w:rPr>
                <w:rFonts w:ascii="Myriad Pro" w:hAnsi="Myriad Pro"/>
                <w:sz w:val="18"/>
              </w:rPr>
            </w:pPr>
            <w:r>
              <w:rPr>
                <w:rFonts w:ascii="Myriad Pro" w:hAnsi="Myriad Pro"/>
                <w:sz w:val="18"/>
              </w:rPr>
              <w:t xml:space="preserve">      -</w:t>
            </w:r>
            <w:r w:rsidR="000B69A7">
              <w:rPr>
                <w:rFonts w:ascii="Myriad Pro" w:hAnsi="Myriad Pro"/>
                <w:sz w:val="18"/>
              </w:rPr>
              <w:t>582</w:t>
            </w:r>
          </w:p>
        </w:tc>
      </w:tr>
      <w:tr w:rsidR="004F424D" w:rsidRPr="002E3A24" w14:paraId="5CBE259F" w14:textId="77777777" w:rsidTr="002E3A24">
        <w:tc>
          <w:tcPr>
            <w:tcW w:w="3611" w:type="dxa"/>
            <w:tcBorders>
              <w:top w:val="nil"/>
              <w:left w:val="nil"/>
              <w:bottom w:val="nil"/>
              <w:right w:val="nil"/>
            </w:tcBorders>
            <w:vAlign w:val="bottom"/>
          </w:tcPr>
          <w:p w14:paraId="69F2CBCE" w14:textId="77777777" w:rsidR="004F424D" w:rsidRPr="00315034" w:rsidRDefault="004F424D" w:rsidP="002B2952">
            <w:pPr>
              <w:pStyle w:val="350OmsOmschrijv"/>
              <w:rPr>
                <w:rFonts w:ascii="Myriad Pro" w:hAnsi="Myriad Pro"/>
                <w:sz w:val="18"/>
              </w:rPr>
            </w:pPr>
            <w:r>
              <w:rPr>
                <w:rFonts w:ascii="Myriad Pro" w:hAnsi="Myriad Pro"/>
                <w:sz w:val="18"/>
              </w:rPr>
              <w:t>Financiële baten en lasten</w:t>
            </w:r>
          </w:p>
        </w:tc>
        <w:tc>
          <w:tcPr>
            <w:tcW w:w="283" w:type="dxa"/>
            <w:tcBorders>
              <w:top w:val="nil"/>
              <w:left w:val="nil"/>
              <w:bottom w:val="nil"/>
              <w:right w:val="nil"/>
            </w:tcBorders>
          </w:tcPr>
          <w:p w14:paraId="22818C22" w14:textId="1D8B4CCD" w:rsidR="004F424D" w:rsidRPr="004A398F" w:rsidRDefault="004F424D" w:rsidP="004F424D">
            <w:pPr>
              <w:pStyle w:val="350NoteOmschrijv"/>
              <w:rPr>
                <w:rFonts w:ascii="Myriad Pro" w:hAnsi="Myriad Pro"/>
                <w:sz w:val="18"/>
              </w:rPr>
            </w:pPr>
            <w:r>
              <w:rPr>
                <w:rFonts w:ascii="Myriad Pro" w:hAnsi="Myriad Pro"/>
                <w:sz w:val="18"/>
              </w:rPr>
              <w:t>21</w:t>
            </w:r>
            <w:r w:rsidRPr="004A398F">
              <w:rPr>
                <w:rFonts w:ascii="Myriad Pro" w:hAnsi="Myriad Pro"/>
                <w:sz w:val="18"/>
              </w:rPr>
              <w:t xml:space="preserve"> </w:t>
            </w:r>
          </w:p>
        </w:tc>
        <w:tc>
          <w:tcPr>
            <w:tcW w:w="1361" w:type="dxa"/>
            <w:tcBorders>
              <w:top w:val="nil"/>
              <w:left w:val="nil"/>
              <w:bottom w:val="nil"/>
              <w:right w:val="nil"/>
            </w:tcBorders>
            <w:vAlign w:val="bottom"/>
          </w:tcPr>
          <w:p w14:paraId="5EE9B636"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470028DB" w14:textId="5C3C176D" w:rsidR="004F424D" w:rsidRPr="004A398F" w:rsidRDefault="004F424D" w:rsidP="00D04797">
            <w:pPr>
              <w:pStyle w:val="350Kol1Bedrag"/>
              <w:tabs>
                <w:tab w:val="right" w:pos="1310"/>
                <w:tab w:val="left" w:pos="1336"/>
              </w:tabs>
              <w:jc w:val="left"/>
              <w:rPr>
                <w:rFonts w:ascii="Myriad Pro" w:hAnsi="Myriad Pro"/>
                <w:sz w:val="18"/>
              </w:rPr>
            </w:pPr>
            <w:r>
              <w:rPr>
                <w:rFonts w:ascii="Myriad Pro" w:hAnsi="Myriad Pro"/>
                <w:sz w:val="18"/>
                <w:u w:val="single"/>
              </w:rPr>
              <w:tab/>
            </w:r>
            <w:r w:rsidR="00A5458C">
              <w:rPr>
                <w:rFonts w:ascii="Myriad Pro" w:hAnsi="Myriad Pro"/>
                <w:sz w:val="18"/>
                <w:u w:val="single"/>
              </w:rPr>
              <w:t>-</w:t>
            </w:r>
            <w:r w:rsidR="00A51D76">
              <w:rPr>
                <w:rFonts w:ascii="Myriad Pro" w:hAnsi="Myriad Pro"/>
                <w:sz w:val="18"/>
                <w:u w:val="single"/>
              </w:rPr>
              <w:t>14</w:t>
            </w:r>
            <w:r w:rsidRPr="004A398F">
              <w:rPr>
                <w:rFonts w:ascii="Myriad Pro" w:hAnsi="Myriad Pro"/>
                <w:sz w:val="18"/>
                <w:u w:val="single"/>
              </w:rPr>
              <w:tab/>
            </w:r>
          </w:p>
        </w:tc>
        <w:tc>
          <w:tcPr>
            <w:tcW w:w="1360" w:type="dxa"/>
            <w:tcBorders>
              <w:top w:val="nil"/>
              <w:left w:val="nil"/>
              <w:bottom w:val="nil"/>
              <w:right w:val="nil"/>
            </w:tcBorders>
            <w:vAlign w:val="bottom"/>
          </w:tcPr>
          <w:p w14:paraId="6C2C4155" w14:textId="77777777" w:rsidR="004F424D" w:rsidRPr="003B13D0" w:rsidRDefault="004F424D" w:rsidP="002B2952">
            <w:pPr>
              <w:rPr>
                <w:rFonts w:cs="Arial"/>
                <w:szCs w:val="16"/>
              </w:rPr>
            </w:pPr>
          </w:p>
        </w:tc>
        <w:tc>
          <w:tcPr>
            <w:tcW w:w="1361" w:type="dxa"/>
            <w:tcBorders>
              <w:top w:val="nil"/>
              <w:left w:val="nil"/>
              <w:bottom w:val="single" w:sz="4" w:space="0" w:color="auto"/>
              <w:right w:val="nil"/>
            </w:tcBorders>
            <w:vAlign w:val="bottom"/>
          </w:tcPr>
          <w:p w14:paraId="78D349AB" w14:textId="30CD7E6F" w:rsidR="004F424D" w:rsidRPr="002E3A24" w:rsidRDefault="004F424D" w:rsidP="00DF4751">
            <w:pPr>
              <w:pStyle w:val="350Kol2Bedrag"/>
              <w:tabs>
                <w:tab w:val="right" w:pos="1310"/>
                <w:tab w:val="left" w:pos="1336"/>
              </w:tabs>
              <w:jc w:val="left"/>
              <w:rPr>
                <w:rFonts w:ascii="Myriad Pro" w:hAnsi="Myriad Pro"/>
                <w:sz w:val="18"/>
              </w:rPr>
            </w:pPr>
            <w:r w:rsidRPr="002E3A24">
              <w:rPr>
                <w:rFonts w:ascii="Myriad Pro" w:hAnsi="Myriad Pro"/>
                <w:sz w:val="18"/>
              </w:rPr>
              <w:t xml:space="preserve">                             </w:t>
            </w:r>
            <w:r w:rsidR="00DF4751">
              <w:rPr>
                <w:rFonts w:ascii="Myriad Pro" w:hAnsi="Myriad Pro"/>
                <w:sz w:val="18"/>
              </w:rPr>
              <w:t xml:space="preserve"> </w:t>
            </w:r>
            <w:r w:rsidR="000B69A7">
              <w:rPr>
                <w:rFonts w:ascii="Myriad Pro" w:hAnsi="Myriad Pro"/>
                <w:sz w:val="18"/>
              </w:rPr>
              <w:t xml:space="preserve">   2</w:t>
            </w:r>
          </w:p>
        </w:tc>
      </w:tr>
      <w:tr w:rsidR="004F424D" w:rsidRPr="003B13D0" w14:paraId="3EE14E10" w14:textId="77777777" w:rsidTr="002E3A24">
        <w:tc>
          <w:tcPr>
            <w:tcW w:w="3611" w:type="dxa"/>
            <w:tcBorders>
              <w:top w:val="nil"/>
              <w:left w:val="nil"/>
              <w:bottom w:val="nil"/>
              <w:right w:val="nil"/>
            </w:tcBorders>
            <w:vAlign w:val="bottom"/>
          </w:tcPr>
          <w:p w14:paraId="05B63263" w14:textId="77777777" w:rsidR="004F424D" w:rsidRPr="004A398F" w:rsidRDefault="004F424D" w:rsidP="002B2952">
            <w:pPr>
              <w:pStyle w:val="350OmsTussenkop2"/>
              <w:rPr>
                <w:rFonts w:ascii="Myriad Pro" w:hAnsi="Myriad Pro"/>
                <w:sz w:val="18"/>
              </w:rPr>
            </w:pPr>
            <w:r w:rsidRPr="004A398F">
              <w:rPr>
                <w:rFonts w:ascii="Myriad Pro" w:hAnsi="Myriad Pro"/>
                <w:sz w:val="18"/>
              </w:rPr>
              <w:t>Re</w:t>
            </w:r>
            <w:r w:rsidRPr="004A398F">
              <w:rPr>
                <w:rFonts w:ascii="Myriad Pro" w:hAnsi="Myriad Pro"/>
                <w:sz w:val="18"/>
              </w:rPr>
              <w:softHyphen/>
              <w:t>sul</w:t>
            </w:r>
            <w:r w:rsidRPr="004A398F">
              <w:rPr>
                <w:rFonts w:ascii="Myriad Pro" w:hAnsi="Myriad Pro"/>
                <w:sz w:val="18"/>
              </w:rPr>
              <w:softHyphen/>
              <w:t>taat vóór belastingen</w:t>
            </w:r>
          </w:p>
        </w:tc>
        <w:tc>
          <w:tcPr>
            <w:tcW w:w="283" w:type="dxa"/>
            <w:tcBorders>
              <w:top w:val="nil"/>
              <w:left w:val="nil"/>
              <w:bottom w:val="nil"/>
              <w:right w:val="nil"/>
            </w:tcBorders>
          </w:tcPr>
          <w:p w14:paraId="39B7A97A"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55ED78EC"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1244DA24" w14:textId="5741898E" w:rsidR="004F424D" w:rsidRPr="004A398F" w:rsidRDefault="004F424D" w:rsidP="00F3699D">
            <w:pPr>
              <w:pStyle w:val="350Kol1Tussenkop2"/>
              <w:tabs>
                <w:tab w:val="right" w:pos="1310"/>
                <w:tab w:val="left" w:pos="1336"/>
              </w:tabs>
              <w:jc w:val="left"/>
              <w:rPr>
                <w:rFonts w:ascii="Myriad Pro" w:hAnsi="Myriad Pro"/>
                <w:sz w:val="18"/>
              </w:rPr>
            </w:pPr>
            <w:r>
              <w:rPr>
                <w:rFonts w:ascii="Myriad Pro" w:hAnsi="Myriad Pro"/>
                <w:sz w:val="18"/>
              </w:rPr>
              <w:tab/>
              <w:t>-</w:t>
            </w:r>
            <w:r w:rsidR="00A51D76">
              <w:rPr>
                <w:rFonts w:ascii="Myriad Pro" w:hAnsi="Myriad Pro"/>
                <w:sz w:val="18"/>
              </w:rPr>
              <w:t>2</w:t>
            </w:r>
            <w:r w:rsidR="00F3699D">
              <w:rPr>
                <w:rFonts w:ascii="Myriad Pro" w:hAnsi="Myriad Pro"/>
                <w:sz w:val="18"/>
              </w:rPr>
              <w:t>3</w:t>
            </w:r>
            <w:r w:rsidR="00A51D76">
              <w:rPr>
                <w:rFonts w:ascii="Myriad Pro" w:hAnsi="Myriad Pro"/>
                <w:sz w:val="18"/>
              </w:rPr>
              <w:t>9</w:t>
            </w:r>
            <w:r w:rsidRPr="004A398F">
              <w:rPr>
                <w:rFonts w:ascii="Myriad Pro" w:hAnsi="Myriad Pro"/>
                <w:sz w:val="18"/>
              </w:rPr>
              <w:tab/>
            </w:r>
          </w:p>
        </w:tc>
        <w:tc>
          <w:tcPr>
            <w:tcW w:w="1360" w:type="dxa"/>
            <w:tcBorders>
              <w:top w:val="nil"/>
              <w:left w:val="nil"/>
              <w:bottom w:val="nil"/>
              <w:right w:val="nil"/>
            </w:tcBorders>
            <w:vAlign w:val="bottom"/>
          </w:tcPr>
          <w:p w14:paraId="767159D6" w14:textId="77777777" w:rsidR="004F424D" w:rsidRPr="003B13D0" w:rsidRDefault="004F424D" w:rsidP="002B2952">
            <w:pPr>
              <w:rPr>
                <w:rFonts w:cs="Arial"/>
                <w:szCs w:val="16"/>
              </w:rPr>
            </w:pPr>
          </w:p>
        </w:tc>
        <w:tc>
          <w:tcPr>
            <w:tcW w:w="1361" w:type="dxa"/>
            <w:tcBorders>
              <w:top w:val="single" w:sz="4" w:space="0" w:color="auto"/>
              <w:left w:val="nil"/>
              <w:bottom w:val="nil"/>
              <w:right w:val="nil"/>
            </w:tcBorders>
            <w:vAlign w:val="bottom"/>
          </w:tcPr>
          <w:p w14:paraId="759060DF" w14:textId="4EABAB42" w:rsidR="004F424D" w:rsidRPr="004A398F" w:rsidRDefault="004F424D" w:rsidP="00A36A77">
            <w:pPr>
              <w:pStyle w:val="350Kol2Tussenkop2"/>
              <w:tabs>
                <w:tab w:val="right" w:pos="1310"/>
                <w:tab w:val="left" w:pos="1336"/>
              </w:tabs>
              <w:jc w:val="left"/>
              <w:rPr>
                <w:rFonts w:ascii="Myriad Pro" w:hAnsi="Myriad Pro"/>
                <w:sz w:val="18"/>
              </w:rPr>
            </w:pPr>
            <w:r w:rsidRPr="004A398F">
              <w:rPr>
                <w:rFonts w:ascii="Myriad Pro" w:hAnsi="Myriad Pro"/>
                <w:sz w:val="18"/>
              </w:rPr>
              <w:tab/>
            </w:r>
            <w:r w:rsidR="00DF4751">
              <w:rPr>
                <w:rFonts w:ascii="Myriad Pro" w:hAnsi="Myriad Pro"/>
                <w:sz w:val="18"/>
              </w:rPr>
              <w:t>-</w:t>
            </w:r>
            <w:r w:rsidR="000B69A7">
              <w:rPr>
                <w:rFonts w:ascii="Myriad Pro" w:hAnsi="Myriad Pro"/>
                <w:sz w:val="18"/>
              </w:rPr>
              <w:t>580</w:t>
            </w:r>
            <w:r w:rsidRPr="004A398F">
              <w:rPr>
                <w:rFonts w:ascii="Myriad Pro" w:hAnsi="Myriad Pro"/>
                <w:sz w:val="18"/>
              </w:rPr>
              <w:tab/>
            </w:r>
          </w:p>
        </w:tc>
      </w:tr>
      <w:tr w:rsidR="004F424D" w:rsidRPr="003B13D0" w14:paraId="1289BD27" w14:textId="77777777" w:rsidTr="002B2952">
        <w:tc>
          <w:tcPr>
            <w:tcW w:w="3611" w:type="dxa"/>
            <w:tcBorders>
              <w:top w:val="nil"/>
              <w:left w:val="nil"/>
              <w:bottom w:val="nil"/>
              <w:right w:val="nil"/>
            </w:tcBorders>
            <w:vAlign w:val="bottom"/>
          </w:tcPr>
          <w:p w14:paraId="647C89D0" w14:textId="48C21C74" w:rsidR="004F424D" w:rsidRPr="004A398F" w:rsidRDefault="004F424D" w:rsidP="007121D8">
            <w:pPr>
              <w:pStyle w:val="350OmsOmschrijv"/>
              <w:rPr>
                <w:rFonts w:ascii="Myriad Pro" w:hAnsi="Myriad Pro"/>
                <w:sz w:val="18"/>
              </w:rPr>
            </w:pPr>
            <w:r>
              <w:rPr>
                <w:rFonts w:ascii="Myriad Pro" w:hAnsi="Myriad Pro"/>
                <w:sz w:val="18"/>
              </w:rPr>
              <w:t>B</w:t>
            </w:r>
            <w:r w:rsidRPr="004A398F">
              <w:rPr>
                <w:rFonts w:ascii="Myriad Pro" w:hAnsi="Myriad Pro"/>
                <w:sz w:val="18"/>
              </w:rPr>
              <w:t>elastingen</w:t>
            </w:r>
          </w:p>
        </w:tc>
        <w:tc>
          <w:tcPr>
            <w:tcW w:w="283" w:type="dxa"/>
            <w:tcBorders>
              <w:top w:val="nil"/>
              <w:left w:val="nil"/>
              <w:bottom w:val="nil"/>
              <w:right w:val="nil"/>
            </w:tcBorders>
          </w:tcPr>
          <w:p w14:paraId="18BFCDC7" w14:textId="2C870218" w:rsidR="004F424D" w:rsidRPr="003B13D0" w:rsidRDefault="004F424D" w:rsidP="004F424D">
            <w:pPr>
              <w:rPr>
                <w:rFonts w:cs="Arial"/>
                <w:szCs w:val="20"/>
              </w:rPr>
            </w:pPr>
            <w:r>
              <w:rPr>
                <w:rFonts w:cs="Arial"/>
                <w:szCs w:val="20"/>
              </w:rPr>
              <w:t>22</w:t>
            </w:r>
          </w:p>
        </w:tc>
        <w:tc>
          <w:tcPr>
            <w:tcW w:w="1361" w:type="dxa"/>
            <w:tcBorders>
              <w:top w:val="nil"/>
              <w:left w:val="nil"/>
              <w:bottom w:val="nil"/>
              <w:right w:val="nil"/>
            </w:tcBorders>
            <w:vAlign w:val="bottom"/>
          </w:tcPr>
          <w:p w14:paraId="1145FD46"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45121FD3" w14:textId="22DEBABE" w:rsidR="004F424D" w:rsidRPr="004A398F" w:rsidRDefault="00A51D76" w:rsidP="00D73094">
            <w:pPr>
              <w:pStyle w:val="350Kol1Bedrag"/>
              <w:tabs>
                <w:tab w:val="right" w:pos="1310"/>
                <w:tab w:val="left" w:pos="1336"/>
              </w:tabs>
              <w:jc w:val="left"/>
              <w:rPr>
                <w:rFonts w:ascii="Myriad Pro" w:hAnsi="Myriad Pro"/>
                <w:sz w:val="18"/>
              </w:rPr>
            </w:pPr>
            <w:r>
              <w:rPr>
                <w:rFonts w:ascii="Myriad Pro" w:hAnsi="Myriad Pro"/>
                <w:sz w:val="18"/>
                <w:u w:val="single"/>
              </w:rPr>
              <w:tab/>
            </w:r>
            <w:r w:rsidR="00D73094">
              <w:rPr>
                <w:rFonts w:ascii="Myriad Pro" w:hAnsi="Myriad Pro"/>
                <w:sz w:val="18"/>
                <w:u w:val="single"/>
              </w:rPr>
              <w:t>16</w:t>
            </w:r>
            <w:r w:rsidR="004F424D" w:rsidRPr="004A398F">
              <w:rPr>
                <w:rFonts w:ascii="Myriad Pro" w:hAnsi="Myriad Pro"/>
                <w:sz w:val="18"/>
                <w:u w:val="single"/>
              </w:rPr>
              <w:tab/>
            </w:r>
          </w:p>
        </w:tc>
        <w:tc>
          <w:tcPr>
            <w:tcW w:w="1360" w:type="dxa"/>
            <w:tcBorders>
              <w:top w:val="nil"/>
              <w:left w:val="nil"/>
              <w:bottom w:val="nil"/>
              <w:right w:val="nil"/>
            </w:tcBorders>
            <w:vAlign w:val="bottom"/>
          </w:tcPr>
          <w:p w14:paraId="635BC0BC"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51FDD964" w14:textId="207B304F" w:rsidR="004F424D" w:rsidRPr="004A398F" w:rsidRDefault="004F424D" w:rsidP="002B2952">
            <w:pPr>
              <w:pStyle w:val="350Kol2Bedrag"/>
              <w:tabs>
                <w:tab w:val="right" w:pos="1310"/>
                <w:tab w:val="left" w:pos="1336"/>
              </w:tabs>
              <w:jc w:val="left"/>
              <w:rPr>
                <w:rFonts w:ascii="Myriad Pro" w:hAnsi="Myriad Pro"/>
                <w:sz w:val="18"/>
              </w:rPr>
            </w:pPr>
            <w:r>
              <w:rPr>
                <w:rFonts w:ascii="Myriad Pro" w:hAnsi="Myriad Pro"/>
                <w:sz w:val="18"/>
                <w:u w:val="single"/>
              </w:rPr>
              <w:t xml:space="preserve">                               </w:t>
            </w:r>
            <w:r w:rsidR="000B69A7">
              <w:rPr>
                <w:rFonts w:ascii="Myriad Pro" w:hAnsi="Myriad Pro"/>
                <w:sz w:val="18"/>
                <w:u w:val="single"/>
              </w:rPr>
              <w:t>40</w:t>
            </w:r>
            <w:r w:rsidRPr="004A398F">
              <w:rPr>
                <w:rFonts w:ascii="Myriad Pro" w:hAnsi="Myriad Pro"/>
                <w:sz w:val="18"/>
                <w:u w:val="single"/>
              </w:rPr>
              <w:tab/>
            </w:r>
          </w:p>
        </w:tc>
      </w:tr>
      <w:tr w:rsidR="004F424D" w:rsidRPr="003B13D0" w14:paraId="2086045F" w14:textId="77777777" w:rsidTr="002B2952">
        <w:tc>
          <w:tcPr>
            <w:tcW w:w="3611" w:type="dxa"/>
            <w:tcBorders>
              <w:top w:val="nil"/>
              <w:left w:val="nil"/>
              <w:bottom w:val="nil"/>
              <w:right w:val="nil"/>
            </w:tcBorders>
            <w:vAlign w:val="bottom"/>
          </w:tcPr>
          <w:p w14:paraId="492A4341" w14:textId="77777777" w:rsidR="004F424D" w:rsidRPr="004A398F" w:rsidRDefault="004F424D" w:rsidP="002B2952">
            <w:pPr>
              <w:pStyle w:val="350OmsTussenkop2"/>
              <w:rPr>
                <w:rFonts w:ascii="Myriad Pro" w:hAnsi="Myriad Pro"/>
                <w:sz w:val="18"/>
              </w:rPr>
            </w:pPr>
          </w:p>
        </w:tc>
        <w:tc>
          <w:tcPr>
            <w:tcW w:w="283" w:type="dxa"/>
            <w:tcBorders>
              <w:top w:val="nil"/>
              <w:left w:val="nil"/>
              <w:bottom w:val="nil"/>
              <w:right w:val="nil"/>
            </w:tcBorders>
          </w:tcPr>
          <w:p w14:paraId="7562F664"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70935C1A"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6041425C" w14:textId="77777777" w:rsidR="004F424D" w:rsidRPr="004A398F" w:rsidRDefault="004F424D" w:rsidP="002B2952">
            <w:pPr>
              <w:pStyle w:val="350Kol1Tussenkop2"/>
              <w:tabs>
                <w:tab w:val="right" w:pos="1310"/>
                <w:tab w:val="left" w:pos="1336"/>
              </w:tabs>
              <w:jc w:val="left"/>
              <w:rPr>
                <w:rFonts w:ascii="Myriad Pro" w:hAnsi="Myriad Pro"/>
                <w:sz w:val="18"/>
              </w:rPr>
            </w:pPr>
          </w:p>
        </w:tc>
        <w:tc>
          <w:tcPr>
            <w:tcW w:w="1360" w:type="dxa"/>
            <w:tcBorders>
              <w:top w:val="nil"/>
              <w:left w:val="nil"/>
              <w:bottom w:val="nil"/>
              <w:right w:val="nil"/>
            </w:tcBorders>
            <w:vAlign w:val="bottom"/>
          </w:tcPr>
          <w:p w14:paraId="429BB96F"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6B25B462" w14:textId="77777777" w:rsidR="004F424D" w:rsidRPr="004A398F" w:rsidRDefault="004F424D" w:rsidP="002B2952">
            <w:pPr>
              <w:pStyle w:val="350Kol2Tussenkop2"/>
              <w:tabs>
                <w:tab w:val="right" w:pos="1310"/>
                <w:tab w:val="left" w:pos="1336"/>
              </w:tabs>
              <w:jc w:val="left"/>
              <w:rPr>
                <w:rFonts w:ascii="Myriad Pro" w:hAnsi="Myriad Pro"/>
                <w:sz w:val="18"/>
              </w:rPr>
            </w:pPr>
          </w:p>
        </w:tc>
      </w:tr>
      <w:tr w:rsidR="004F424D" w:rsidRPr="003B13D0" w14:paraId="50199356" w14:textId="77777777" w:rsidTr="002B2952">
        <w:tc>
          <w:tcPr>
            <w:tcW w:w="3611" w:type="dxa"/>
            <w:tcBorders>
              <w:top w:val="nil"/>
              <w:left w:val="nil"/>
              <w:bottom w:val="nil"/>
              <w:right w:val="nil"/>
            </w:tcBorders>
            <w:vAlign w:val="bottom"/>
          </w:tcPr>
          <w:p w14:paraId="50627239" w14:textId="77777777" w:rsidR="004F424D" w:rsidRPr="004A398F" w:rsidRDefault="004F424D" w:rsidP="002B2952">
            <w:pPr>
              <w:pStyle w:val="350OmsTussenkop2"/>
              <w:rPr>
                <w:rFonts w:ascii="Myriad Pro" w:hAnsi="Myriad Pro"/>
                <w:sz w:val="18"/>
              </w:rPr>
            </w:pPr>
            <w:r w:rsidRPr="004A398F">
              <w:rPr>
                <w:rFonts w:ascii="Myriad Pro" w:hAnsi="Myriad Pro"/>
                <w:sz w:val="18"/>
              </w:rPr>
              <w:t>Resultaat na belastingen</w:t>
            </w:r>
          </w:p>
        </w:tc>
        <w:tc>
          <w:tcPr>
            <w:tcW w:w="283" w:type="dxa"/>
            <w:tcBorders>
              <w:top w:val="nil"/>
              <w:left w:val="nil"/>
              <w:bottom w:val="nil"/>
              <w:right w:val="nil"/>
            </w:tcBorders>
          </w:tcPr>
          <w:p w14:paraId="6BC4DA02"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79EC6EBE"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7E615E23" w14:textId="37E7504D" w:rsidR="004F424D" w:rsidRPr="004A398F" w:rsidRDefault="00A51D76" w:rsidP="00D04797">
            <w:pPr>
              <w:pStyle w:val="350Kol1Tussenkop2"/>
              <w:tabs>
                <w:tab w:val="right" w:pos="1310"/>
                <w:tab w:val="left" w:pos="1336"/>
              </w:tabs>
              <w:jc w:val="left"/>
              <w:rPr>
                <w:rFonts w:ascii="Myriad Pro" w:hAnsi="Myriad Pro"/>
                <w:sz w:val="18"/>
              </w:rPr>
            </w:pPr>
            <w:r>
              <w:rPr>
                <w:rFonts w:ascii="Myriad Pro" w:hAnsi="Myriad Pro"/>
                <w:sz w:val="18"/>
                <w:u w:val="double"/>
              </w:rPr>
              <w:tab/>
            </w:r>
            <w:r w:rsidR="00F3699D">
              <w:rPr>
                <w:rFonts w:ascii="Myriad Pro" w:hAnsi="Myriad Pro"/>
                <w:sz w:val="18"/>
                <w:u w:val="double"/>
              </w:rPr>
              <w:t>-22</w:t>
            </w:r>
            <w:r w:rsidR="00D73094">
              <w:rPr>
                <w:rFonts w:ascii="Myriad Pro" w:hAnsi="Myriad Pro"/>
                <w:sz w:val="18"/>
                <w:u w:val="double"/>
              </w:rPr>
              <w:t>3</w:t>
            </w:r>
            <w:r w:rsidR="004F424D" w:rsidRPr="004A398F">
              <w:rPr>
                <w:rFonts w:ascii="Myriad Pro" w:hAnsi="Myriad Pro"/>
                <w:sz w:val="18"/>
                <w:u w:val="double"/>
              </w:rPr>
              <w:tab/>
            </w:r>
          </w:p>
        </w:tc>
        <w:tc>
          <w:tcPr>
            <w:tcW w:w="1360" w:type="dxa"/>
            <w:tcBorders>
              <w:top w:val="nil"/>
              <w:left w:val="nil"/>
              <w:bottom w:val="nil"/>
              <w:right w:val="nil"/>
            </w:tcBorders>
            <w:vAlign w:val="bottom"/>
          </w:tcPr>
          <w:p w14:paraId="7865734D"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67054449" w14:textId="6C11881D" w:rsidR="004F424D" w:rsidRPr="004A398F" w:rsidRDefault="004F424D" w:rsidP="00F3699D">
            <w:pPr>
              <w:pStyle w:val="350Kol2Tussenkop2"/>
              <w:tabs>
                <w:tab w:val="right" w:pos="1310"/>
                <w:tab w:val="left" w:pos="1336"/>
              </w:tabs>
              <w:jc w:val="left"/>
              <w:rPr>
                <w:rFonts w:ascii="Myriad Pro" w:hAnsi="Myriad Pro"/>
                <w:sz w:val="18"/>
              </w:rPr>
            </w:pPr>
            <w:r>
              <w:rPr>
                <w:rFonts w:ascii="Myriad Pro" w:hAnsi="Myriad Pro"/>
                <w:sz w:val="18"/>
                <w:u w:val="double"/>
              </w:rPr>
              <w:t xml:space="preserve">                           </w:t>
            </w:r>
            <w:r w:rsidR="00F3699D">
              <w:rPr>
                <w:rFonts w:ascii="Myriad Pro" w:hAnsi="Myriad Pro"/>
                <w:sz w:val="18"/>
                <w:u w:val="double"/>
              </w:rPr>
              <w:t>-</w:t>
            </w:r>
            <w:r w:rsidR="000B69A7">
              <w:rPr>
                <w:rFonts w:ascii="Myriad Pro" w:hAnsi="Myriad Pro"/>
                <w:sz w:val="18"/>
                <w:u w:val="double"/>
              </w:rPr>
              <w:t>540</w:t>
            </w:r>
            <w:r>
              <w:rPr>
                <w:rFonts w:ascii="Myriad Pro" w:hAnsi="Myriad Pro"/>
                <w:sz w:val="18"/>
                <w:u w:val="double"/>
              </w:rPr>
              <w:tab/>
            </w:r>
          </w:p>
        </w:tc>
      </w:tr>
      <w:tr w:rsidR="004F424D" w:rsidRPr="004A398F" w14:paraId="79C8CA19" w14:textId="77777777" w:rsidTr="00CF38B7">
        <w:tc>
          <w:tcPr>
            <w:tcW w:w="3611" w:type="dxa"/>
            <w:tcBorders>
              <w:top w:val="nil"/>
              <w:left w:val="nil"/>
              <w:bottom w:val="nil"/>
              <w:right w:val="nil"/>
            </w:tcBorders>
            <w:vAlign w:val="bottom"/>
          </w:tcPr>
          <w:p w14:paraId="56522912" w14:textId="77777777" w:rsidR="004F424D" w:rsidRDefault="004F424D" w:rsidP="000B6018">
            <w:pPr>
              <w:pStyle w:val="350OmsTussenkop2"/>
              <w:rPr>
                <w:rFonts w:ascii="Myriad Pro" w:hAnsi="Myriad Pro"/>
                <w:sz w:val="18"/>
              </w:rPr>
            </w:pPr>
          </w:p>
        </w:tc>
        <w:tc>
          <w:tcPr>
            <w:tcW w:w="283" w:type="dxa"/>
            <w:tcBorders>
              <w:top w:val="nil"/>
              <w:left w:val="nil"/>
              <w:bottom w:val="nil"/>
              <w:right w:val="nil"/>
            </w:tcBorders>
          </w:tcPr>
          <w:p w14:paraId="28FE82C3" w14:textId="77777777" w:rsidR="004F424D" w:rsidRPr="004A398F" w:rsidRDefault="004F424D" w:rsidP="00CF38B7">
            <w:pPr>
              <w:pStyle w:val="350NoteTussenkop2"/>
              <w:rPr>
                <w:rFonts w:ascii="Myriad Pro" w:hAnsi="Myriad Pro"/>
                <w:sz w:val="18"/>
              </w:rPr>
            </w:pPr>
          </w:p>
        </w:tc>
        <w:tc>
          <w:tcPr>
            <w:tcW w:w="1361" w:type="dxa"/>
            <w:tcBorders>
              <w:top w:val="nil"/>
              <w:left w:val="nil"/>
              <w:bottom w:val="nil"/>
              <w:right w:val="nil"/>
            </w:tcBorders>
            <w:vAlign w:val="bottom"/>
          </w:tcPr>
          <w:p w14:paraId="46EB49E8" w14:textId="77777777" w:rsidR="004F424D" w:rsidRPr="003B13D0" w:rsidRDefault="004F424D" w:rsidP="00CF38B7">
            <w:pPr>
              <w:rPr>
                <w:rFonts w:cs="Arial"/>
                <w:szCs w:val="16"/>
              </w:rPr>
            </w:pPr>
          </w:p>
        </w:tc>
        <w:tc>
          <w:tcPr>
            <w:tcW w:w="1361" w:type="dxa"/>
            <w:tcBorders>
              <w:top w:val="nil"/>
              <w:left w:val="nil"/>
              <w:bottom w:val="nil"/>
              <w:right w:val="nil"/>
            </w:tcBorders>
            <w:vAlign w:val="bottom"/>
          </w:tcPr>
          <w:p w14:paraId="4B7F25AB" w14:textId="77777777" w:rsidR="004F424D" w:rsidRDefault="004F424D" w:rsidP="00CF38B7">
            <w:pPr>
              <w:pStyle w:val="350Kol1Tussenkop2"/>
              <w:tabs>
                <w:tab w:val="right" w:pos="1310"/>
                <w:tab w:val="left" w:pos="1336"/>
              </w:tabs>
              <w:jc w:val="left"/>
              <w:rPr>
                <w:rFonts w:ascii="Myriad Pro" w:hAnsi="Myriad Pro"/>
                <w:sz w:val="18"/>
              </w:rPr>
            </w:pPr>
          </w:p>
        </w:tc>
        <w:tc>
          <w:tcPr>
            <w:tcW w:w="1360" w:type="dxa"/>
            <w:tcBorders>
              <w:top w:val="nil"/>
              <w:left w:val="nil"/>
              <w:bottom w:val="nil"/>
              <w:right w:val="nil"/>
            </w:tcBorders>
            <w:vAlign w:val="bottom"/>
          </w:tcPr>
          <w:p w14:paraId="67D4E989" w14:textId="77777777" w:rsidR="004F424D" w:rsidRPr="003B13D0" w:rsidRDefault="004F424D" w:rsidP="00CF38B7">
            <w:pPr>
              <w:rPr>
                <w:rFonts w:cs="Arial"/>
                <w:szCs w:val="16"/>
              </w:rPr>
            </w:pPr>
          </w:p>
        </w:tc>
        <w:tc>
          <w:tcPr>
            <w:tcW w:w="1361" w:type="dxa"/>
            <w:tcBorders>
              <w:top w:val="nil"/>
              <w:left w:val="nil"/>
              <w:right w:val="nil"/>
            </w:tcBorders>
            <w:vAlign w:val="bottom"/>
          </w:tcPr>
          <w:p w14:paraId="6E10137E" w14:textId="77777777" w:rsidR="004F424D" w:rsidRDefault="004F424D" w:rsidP="00CF38B7">
            <w:pPr>
              <w:pStyle w:val="350Kol2Tussenkop2"/>
              <w:tabs>
                <w:tab w:val="right" w:pos="1310"/>
                <w:tab w:val="left" w:pos="1336"/>
              </w:tabs>
              <w:ind w:left="720"/>
              <w:jc w:val="left"/>
              <w:rPr>
                <w:rFonts w:ascii="Myriad Pro" w:hAnsi="Myriad Pro"/>
                <w:sz w:val="18"/>
              </w:rPr>
            </w:pPr>
          </w:p>
        </w:tc>
      </w:tr>
      <w:tr w:rsidR="004F424D" w:rsidRPr="004A398F" w14:paraId="717B904A" w14:textId="77777777" w:rsidTr="00CF38B7">
        <w:tc>
          <w:tcPr>
            <w:tcW w:w="3611" w:type="dxa"/>
            <w:tcBorders>
              <w:top w:val="nil"/>
              <w:left w:val="nil"/>
              <w:bottom w:val="nil"/>
              <w:right w:val="nil"/>
            </w:tcBorders>
            <w:vAlign w:val="bottom"/>
          </w:tcPr>
          <w:p w14:paraId="6D6AC6F3" w14:textId="13AF9496" w:rsidR="004F424D" w:rsidRPr="004A398F" w:rsidRDefault="004F424D" w:rsidP="000B6018">
            <w:pPr>
              <w:pStyle w:val="350OmsTussenkop2"/>
              <w:rPr>
                <w:rFonts w:ascii="Myriad Pro" w:hAnsi="Myriad Pro"/>
                <w:sz w:val="18"/>
              </w:rPr>
            </w:pPr>
            <w:r>
              <w:rPr>
                <w:rFonts w:ascii="Myriad Pro" w:hAnsi="Myriad Pro"/>
                <w:sz w:val="18"/>
              </w:rPr>
              <w:t>Niet gerealiseerde r</w:t>
            </w:r>
            <w:r w:rsidRPr="004A398F">
              <w:rPr>
                <w:rFonts w:ascii="Myriad Pro" w:hAnsi="Myriad Pro"/>
                <w:sz w:val="18"/>
              </w:rPr>
              <w:t>e</w:t>
            </w:r>
            <w:r w:rsidRPr="004A398F">
              <w:rPr>
                <w:rFonts w:ascii="Myriad Pro" w:hAnsi="Myriad Pro"/>
                <w:sz w:val="18"/>
              </w:rPr>
              <w:softHyphen/>
              <w:t>sul</w:t>
            </w:r>
            <w:r w:rsidRPr="004A398F">
              <w:rPr>
                <w:rFonts w:ascii="Myriad Pro" w:hAnsi="Myriad Pro"/>
                <w:sz w:val="18"/>
              </w:rPr>
              <w:softHyphen/>
              <w:t>ta</w:t>
            </w:r>
            <w:r>
              <w:rPr>
                <w:rFonts w:ascii="Myriad Pro" w:hAnsi="Myriad Pro"/>
                <w:sz w:val="18"/>
              </w:rPr>
              <w:t>ten</w:t>
            </w:r>
          </w:p>
        </w:tc>
        <w:tc>
          <w:tcPr>
            <w:tcW w:w="283" w:type="dxa"/>
            <w:tcBorders>
              <w:top w:val="nil"/>
              <w:left w:val="nil"/>
              <w:bottom w:val="nil"/>
              <w:right w:val="nil"/>
            </w:tcBorders>
          </w:tcPr>
          <w:p w14:paraId="345F5209" w14:textId="77777777" w:rsidR="004F424D" w:rsidRPr="004A398F" w:rsidRDefault="004F424D" w:rsidP="00CF38B7">
            <w:pPr>
              <w:pStyle w:val="350NoteTussenkop2"/>
              <w:rPr>
                <w:rFonts w:ascii="Myriad Pro" w:hAnsi="Myriad Pro"/>
                <w:sz w:val="18"/>
              </w:rPr>
            </w:pPr>
          </w:p>
        </w:tc>
        <w:tc>
          <w:tcPr>
            <w:tcW w:w="1361" w:type="dxa"/>
            <w:tcBorders>
              <w:top w:val="nil"/>
              <w:left w:val="nil"/>
              <w:bottom w:val="nil"/>
              <w:right w:val="nil"/>
            </w:tcBorders>
            <w:vAlign w:val="bottom"/>
          </w:tcPr>
          <w:p w14:paraId="47DB038D" w14:textId="77777777" w:rsidR="004F424D" w:rsidRPr="003B13D0" w:rsidRDefault="004F424D" w:rsidP="00CF38B7">
            <w:pPr>
              <w:rPr>
                <w:rFonts w:cs="Arial"/>
                <w:szCs w:val="16"/>
              </w:rPr>
            </w:pPr>
          </w:p>
        </w:tc>
        <w:tc>
          <w:tcPr>
            <w:tcW w:w="1361" w:type="dxa"/>
            <w:tcBorders>
              <w:top w:val="nil"/>
              <w:left w:val="nil"/>
              <w:bottom w:val="nil"/>
              <w:right w:val="nil"/>
            </w:tcBorders>
            <w:vAlign w:val="bottom"/>
          </w:tcPr>
          <w:p w14:paraId="382421B9" w14:textId="24900821" w:rsidR="004F424D" w:rsidRPr="004A398F" w:rsidRDefault="004F424D" w:rsidP="00CF38B7">
            <w:pPr>
              <w:pStyle w:val="350Kol1Tussenkop2"/>
              <w:tabs>
                <w:tab w:val="right" w:pos="1310"/>
                <w:tab w:val="left" w:pos="1336"/>
              </w:tabs>
              <w:jc w:val="left"/>
              <w:rPr>
                <w:rFonts w:ascii="Myriad Pro" w:hAnsi="Myriad Pro"/>
                <w:sz w:val="18"/>
              </w:rPr>
            </w:pPr>
            <w:r>
              <w:rPr>
                <w:rFonts w:ascii="Myriad Pro" w:hAnsi="Myriad Pro"/>
                <w:sz w:val="18"/>
              </w:rPr>
              <w:tab/>
              <w:t>0</w:t>
            </w:r>
            <w:r w:rsidRPr="004A398F">
              <w:rPr>
                <w:rFonts w:ascii="Myriad Pro" w:hAnsi="Myriad Pro"/>
                <w:sz w:val="18"/>
              </w:rPr>
              <w:tab/>
            </w:r>
          </w:p>
        </w:tc>
        <w:tc>
          <w:tcPr>
            <w:tcW w:w="1360" w:type="dxa"/>
            <w:tcBorders>
              <w:top w:val="nil"/>
              <w:left w:val="nil"/>
              <w:bottom w:val="nil"/>
              <w:right w:val="nil"/>
            </w:tcBorders>
            <w:vAlign w:val="bottom"/>
          </w:tcPr>
          <w:p w14:paraId="5D2E8674" w14:textId="77777777" w:rsidR="004F424D" w:rsidRPr="003B13D0" w:rsidRDefault="004F424D" w:rsidP="00CF38B7">
            <w:pPr>
              <w:rPr>
                <w:rFonts w:cs="Arial"/>
                <w:szCs w:val="16"/>
              </w:rPr>
            </w:pPr>
          </w:p>
        </w:tc>
        <w:tc>
          <w:tcPr>
            <w:tcW w:w="1361" w:type="dxa"/>
            <w:tcBorders>
              <w:top w:val="nil"/>
              <w:left w:val="nil"/>
              <w:right w:val="nil"/>
            </w:tcBorders>
            <w:vAlign w:val="bottom"/>
          </w:tcPr>
          <w:p w14:paraId="5CE8FE95" w14:textId="2FB66FDC" w:rsidR="004F424D" w:rsidRPr="004A398F" w:rsidRDefault="004F424D" w:rsidP="00CF38B7">
            <w:pPr>
              <w:pStyle w:val="350Kol2Tussenkop2"/>
              <w:tabs>
                <w:tab w:val="right" w:pos="1310"/>
                <w:tab w:val="left" w:pos="1336"/>
              </w:tabs>
              <w:ind w:left="720"/>
              <w:jc w:val="left"/>
              <w:rPr>
                <w:rFonts w:ascii="Myriad Pro" w:hAnsi="Myriad Pro"/>
                <w:sz w:val="18"/>
              </w:rPr>
            </w:pPr>
            <w:r>
              <w:rPr>
                <w:rFonts w:ascii="Myriad Pro" w:hAnsi="Myriad Pro"/>
                <w:sz w:val="18"/>
              </w:rPr>
              <w:t xml:space="preserve">           0</w:t>
            </w:r>
          </w:p>
        </w:tc>
      </w:tr>
      <w:tr w:rsidR="004F424D" w:rsidRPr="003B13D0" w14:paraId="00E9BA87" w14:textId="77777777" w:rsidTr="002B2952">
        <w:tc>
          <w:tcPr>
            <w:tcW w:w="3611" w:type="dxa"/>
            <w:tcBorders>
              <w:top w:val="nil"/>
              <w:left w:val="nil"/>
              <w:bottom w:val="nil"/>
              <w:right w:val="nil"/>
            </w:tcBorders>
            <w:vAlign w:val="bottom"/>
          </w:tcPr>
          <w:p w14:paraId="00363CE3" w14:textId="0BB4B425" w:rsidR="004F424D" w:rsidRDefault="004F424D" w:rsidP="002B2952">
            <w:pPr>
              <w:pStyle w:val="350OmsTussenkop2"/>
              <w:rPr>
                <w:rFonts w:ascii="Myriad Pro" w:hAnsi="Myriad Pro"/>
                <w:sz w:val="18"/>
              </w:rPr>
            </w:pPr>
          </w:p>
          <w:p w14:paraId="3BCA807F" w14:textId="77777777" w:rsidR="004F424D" w:rsidRPr="004A398F" w:rsidRDefault="004F424D" w:rsidP="002B2952">
            <w:pPr>
              <w:pStyle w:val="350OmsTussenkop2"/>
              <w:rPr>
                <w:rFonts w:ascii="Myriad Pro" w:hAnsi="Myriad Pro"/>
                <w:sz w:val="18"/>
              </w:rPr>
            </w:pPr>
            <w:r>
              <w:rPr>
                <w:rFonts w:ascii="Myriad Pro" w:hAnsi="Myriad Pro"/>
                <w:sz w:val="18"/>
              </w:rPr>
              <w:t>Totaal gerealiseerde en niet-gerealiseerde resultaten over de verslagperiode</w:t>
            </w:r>
          </w:p>
        </w:tc>
        <w:tc>
          <w:tcPr>
            <w:tcW w:w="283" w:type="dxa"/>
            <w:tcBorders>
              <w:top w:val="nil"/>
              <w:left w:val="nil"/>
              <w:bottom w:val="nil"/>
              <w:right w:val="nil"/>
            </w:tcBorders>
          </w:tcPr>
          <w:p w14:paraId="62B04C2C"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20671984" w14:textId="77777777" w:rsidR="004F424D" w:rsidRPr="00E04E4B" w:rsidRDefault="004F424D" w:rsidP="002B2952">
            <w:pPr>
              <w:rPr>
                <w:rFonts w:cs="Arial"/>
                <w:szCs w:val="16"/>
                <w:lang w:val="nl-NL"/>
              </w:rPr>
            </w:pPr>
          </w:p>
        </w:tc>
        <w:tc>
          <w:tcPr>
            <w:tcW w:w="1361" w:type="dxa"/>
            <w:tcBorders>
              <w:top w:val="nil"/>
              <w:left w:val="nil"/>
              <w:bottom w:val="nil"/>
              <w:right w:val="nil"/>
            </w:tcBorders>
            <w:vAlign w:val="bottom"/>
          </w:tcPr>
          <w:p w14:paraId="2E4A9527" w14:textId="422898A8" w:rsidR="004F424D" w:rsidRPr="004A398F" w:rsidRDefault="004F424D" w:rsidP="00F3699D">
            <w:pPr>
              <w:pStyle w:val="350Kol1Tussenkop2"/>
              <w:tabs>
                <w:tab w:val="right" w:pos="1310"/>
                <w:tab w:val="left" w:pos="1336"/>
              </w:tabs>
              <w:jc w:val="left"/>
              <w:rPr>
                <w:rFonts w:ascii="Myriad Pro" w:hAnsi="Myriad Pro"/>
                <w:sz w:val="18"/>
              </w:rPr>
            </w:pPr>
            <w:r>
              <w:rPr>
                <w:rFonts w:ascii="Myriad Pro" w:hAnsi="Myriad Pro"/>
                <w:sz w:val="18"/>
                <w:u w:val="double"/>
              </w:rPr>
              <w:tab/>
              <w:t>-</w:t>
            </w:r>
            <w:r w:rsidR="00D73094">
              <w:rPr>
                <w:rFonts w:ascii="Myriad Pro" w:hAnsi="Myriad Pro"/>
                <w:sz w:val="18"/>
                <w:u w:val="double"/>
              </w:rPr>
              <w:t>2</w:t>
            </w:r>
            <w:r w:rsidR="00F3699D">
              <w:rPr>
                <w:rFonts w:ascii="Myriad Pro" w:hAnsi="Myriad Pro"/>
                <w:sz w:val="18"/>
                <w:u w:val="double"/>
              </w:rPr>
              <w:t>2</w:t>
            </w:r>
            <w:r w:rsidR="00D73094">
              <w:rPr>
                <w:rFonts w:ascii="Myriad Pro" w:hAnsi="Myriad Pro"/>
                <w:sz w:val="18"/>
                <w:u w:val="double"/>
              </w:rPr>
              <w:t>3</w:t>
            </w:r>
            <w:r w:rsidRPr="004A398F">
              <w:rPr>
                <w:rFonts w:ascii="Myriad Pro" w:hAnsi="Myriad Pro"/>
                <w:sz w:val="18"/>
                <w:u w:val="double"/>
              </w:rPr>
              <w:tab/>
            </w:r>
          </w:p>
        </w:tc>
        <w:tc>
          <w:tcPr>
            <w:tcW w:w="1360" w:type="dxa"/>
            <w:tcBorders>
              <w:top w:val="nil"/>
              <w:left w:val="nil"/>
              <w:bottom w:val="nil"/>
              <w:right w:val="nil"/>
            </w:tcBorders>
            <w:vAlign w:val="bottom"/>
          </w:tcPr>
          <w:p w14:paraId="7E48B57B"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4667385A" w14:textId="629B171A" w:rsidR="004F424D" w:rsidRPr="004A398F" w:rsidRDefault="004F424D" w:rsidP="002B2952">
            <w:pPr>
              <w:pStyle w:val="350Kol2Tussenkop2"/>
              <w:tabs>
                <w:tab w:val="right" w:pos="1310"/>
                <w:tab w:val="left" w:pos="1336"/>
              </w:tabs>
              <w:jc w:val="left"/>
              <w:rPr>
                <w:rFonts w:ascii="Myriad Pro" w:hAnsi="Myriad Pro"/>
                <w:sz w:val="18"/>
              </w:rPr>
            </w:pPr>
            <w:r>
              <w:rPr>
                <w:rFonts w:ascii="Myriad Pro" w:hAnsi="Myriad Pro"/>
                <w:sz w:val="18"/>
                <w:u w:val="double"/>
              </w:rPr>
              <w:t xml:space="preserve">                           -</w:t>
            </w:r>
            <w:r w:rsidR="000B69A7">
              <w:rPr>
                <w:rFonts w:ascii="Myriad Pro" w:hAnsi="Myriad Pro"/>
                <w:sz w:val="18"/>
                <w:u w:val="double"/>
              </w:rPr>
              <w:t>540</w:t>
            </w:r>
            <w:r>
              <w:rPr>
                <w:rFonts w:ascii="Myriad Pro" w:hAnsi="Myriad Pro"/>
                <w:sz w:val="18"/>
                <w:u w:val="double"/>
              </w:rPr>
              <w:tab/>
            </w:r>
            <w:r w:rsidRPr="004A398F">
              <w:rPr>
                <w:rFonts w:ascii="Myriad Pro" w:hAnsi="Myriad Pro"/>
                <w:sz w:val="18"/>
                <w:u w:val="double"/>
              </w:rPr>
              <w:tab/>
            </w:r>
          </w:p>
        </w:tc>
      </w:tr>
      <w:tr w:rsidR="004F424D" w:rsidRPr="003B13D0" w14:paraId="645B2495" w14:textId="77777777" w:rsidTr="002B2952">
        <w:tc>
          <w:tcPr>
            <w:tcW w:w="3611" w:type="dxa"/>
            <w:tcBorders>
              <w:top w:val="nil"/>
              <w:left w:val="nil"/>
              <w:bottom w:val="nil"/>
              <w:right w:val="nil"/>
            </w:tcBorders>
            <w:vAlign w:val="bottom"/>
          </w:tcPr>
          <w:p w14:paraId="21A57AC0" w14:textId="77777777" w:rsidR="004F424D" w:rsidRPr="004A398F" w:rsidRDefault="004F424D" w:rsidP="002B2952">
            <w:pPr>
              <w:pStyle w:val="350OmsTussenkop2"/>
              <w:rPr>
                <w:rFonts w:ascii="Myriad Pro" w:hAnsi="Myriad Pro"/>
                <w:sz w:val="18"/>
              </w:rPr>
            </w:pPr>
          </w:p>
        </w:tc>
        <w:tc>
          <w:tcPr>
            <w:tcW w:w="283" w:type="dxa"/>
            <w:tcBorders>
              <w:top w:val="nil"/>
              <w:left w:val="nil"/>
              <w:bottom w:val="nil"/>
              <w:right w:val="nil"/>
            </w:tcBorders>
          </w:tcPr>
          <w:p w14:paraId="6462E9F2"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41B5D838"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7834C2C5" w14:textId="77777777" w:rsidR="004F424D" w:rsidRPr="004A398F" w:rsidRDefault="004F424D" w:rsidP="002B2952">
            <w:pPr>
              <w:pStyle w:val="350Kol1Tussenkop2"/>
              <w:tabs>
                <w:tab w:val="right" w:pos="1310"/>
                <w:tab w:val="left" w:pos="1336"/>
              </w:tabs>
              <w:jc w:val="left"/>
              <w:rPr>
                <w:rFonts w:ascii="Myriad Pro" w:hAnsi="Myriad Pro"/>
                <w:sz w:val="18"/>
                <w:u w:val="double"/>
              </w:rPr>
            </w:pPr>
          </w:p>
        </w:tc>
        <w:tc>
          <w:tcPr>
            <w:tcW w:w="1360" w:type="dxa"/>
            <w:tcBorders>
              <w:top w:val="nil"/>
              <w:left w:val="nil"/>
              <w:bottom w:val="nil"/>
              <w:right w:val="nil"/>
            </w:tcBorders>
            <w:vAlign w:val="bottom"/>
          </w:tcPr>
          <w:p w14:paraId="1B20E506"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57FEC868" w14:textId="77777777" w:rsidR="004F424D" w:rsidRPr="004A398F" w:rsidRDefault="004F424D" w:rsidP="002B2952">
            <w:pPr>
              <w:pStyle w:val="350Kol2Tussenkop2"/>
              <w:tabs>
                <w:tab w:val="right" w:pos="1310"/>
                <w:tab w:val="left" w:pos="1336"/>
              </w:tabs>
              <w:jc w:val="left"/>
              <w:rPr>
                <w:rFonts w:ascii="Myriad Pro" w:hAnsi="Myriad Pro"/>
                <w:sz w:val="18"/>
                <w:u w:val="double"/>
              </w:rPr>
            </w:pPr>
          </w:p>
        </w:tc>
      </w:tr>
      <w:tr w:rsidR="004F424D" w:rsidRPr="003B13D0" w14:paraId="75994316" w14:textId="77777777" w:rsidTr="002B2952">
        <w:tc>
          <w:tcPr>
            <w:tcW w:w="3611" w:type="dxa"/>
            <w:tcBorders>
              <w:top w:val="nil"/>
              <w:left w:val="nil"/>
              <w:bottom w:val="nil"/>
              <w:right w:val="nil"/>
            </w:tcBorders>
            <w:vAlign w:val="bottom"/>
          </w:tcPr>
          <w:p w14:paraId="2D3332A6" w14:textId="77777777" w:rsidR="004F424D" w:rsidRPr="004A398F" w:rsidRDefault="004F424D" w:rsidP="002B2952">
            <w:pPr>
              <w:pStyle w:val="350OmsTussenkop2"/>
              <w:rPr>
                <w:rFonts w:ascii="Myriad Pro" w:hAnsi="Myriad Pro"/>
                <w:sz w:val="18"/>
              </w:rPr>
            </w:pPr>
          </w:p>
        </w:tc>
        <w:tc>
          <w:tcPr>
            <w:tcW w:w="283" w:type="dxa"/>
            <w:tcBorders>
              <w:top w:val="nil"/>
              <w:left w:val="nil"/>
              <w:bottom w:val="nil"/>
              <w:right w:val="nil"/>
            </w:tcBorders>
          </w:tcPr>
          <w:p w14:paraId="202ADEAD" w14:textId="77777777" w:rsidR="004F424D" w:rsidRPr="004A398F" w:rsidRDefault="004F424D" w:rsidP="002B2952">
            <w:pPr>
              <w:pStyle w:val="350NoteTussenkop2"/>
              <w:rPr>
                <w:rFonts w:ascii="Myriad Pro" w:hAnsi="Myriad Pro"/>
                <w:sz w:val="18"/>
              </w:rPr>
            </w:pPr>
          </w:p>
        </w:tc>
        <w:tc>
          <w:tcPr>
            <w:tcW w:w="1361" w:type="dxa"/>
            <w:tcBorders>
              <w:top w:val="nil"/>
              <w:left w:val="nil"/>
              <w:bottom w:val="nil"/>
              <w:right w:val="nil"/>
            </w:tcBorders>
            <w:vAlign w:val="bottom"/>
          </w:tcPr>
          <w:p w14:paraId="27AD5A8E"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4077CCE8" w14:textId="77777777" w:rsidR="004F424D" w:rsidRPr="004A398F" w:rsidRDefault="004F424D" w:rsidP="002B2952">
            <w:pPr>
              <w:pStyle w:val="350Kol1Tussenkop2"/>
              <w:tabs>
                <w:tab w:val="right" w:pos="1310"/>
                <w:tab w:val="left" w:pos="1336"/>
              </w:tabs>
              <w:jc w:val="left"/>
              <w:rPr>
                <w:rFonts w:ascii="Myriad Pro" w:hAnsi="Myriad Pro"/>
                <w:sz w:val="18"/>
                <w:u w:val="double"/>
              </w:rPr>
            </w:pPr>
          </w:p>
        </w:tc>
        <w:tc>
          <w:tcPr>
            <w:tcW w:w="1360" w:type="dxa"/>
            <w:tcBorders>
              <w:top w:val="nil"/>
              <w:left w:val="nil"/>
              <w:bottom w:val="nil"/>
              <w:right w:val="nil"/>
            </w:tcBorders>
            <w:vAlign w:val="bottom"/>
          </w:tcPr>
          <w:p w14:paraId="4EFCB985" w14:textId="77777777" w:rsidR="004F424D" w:rsidRPr="003B13D0" w:rsidRDefault="004F424D" w:rsidP="002B2952">
            <w:pPr>
              <w:rPr>
                <w:rFonts w:cs="Arial"/>
                <w:szCs w:val="16"/>
              </w:rPr>
            </w:pPr>
          </w:p>
        </w:tc>
        <w:tc>
          <w:tcPr>
            <w:tcW w:w="1361" w:type="dxa"/>
            <w:tcBorders>
              <w:top w:val="nil"/>
              <w:left w:val="nil"/>
              <w:bottom w:val="nil"/>
              <w:right w:val="nil"/>
            </w:tcBorders>
            <w:vAlign w:val="bottom"/>
          </w:tcPr>
          <w:p w14:paraId="506609F8" w14:textId="77777777" w:rsidR="004F424D" w:rsidRPr="004A398F" w:rsidRDefault="004F424D" w:rsidP="002B2952">
            <w:pPr>
              <w:pStyle w:val="350Kol2Tussenkop2"/>
              <w:tabs>
                <w:tab w:val="right" w:pos="1310"/>
                <w:tab w:val="left" w:pos="1336"/>
              </w:tabs>
              <w:jc w:val="left"/>
              <w:rPr>
                <w:rFonts w:ascii="Myriad Pro" w:hAnsi="Myriad Pro"/>
                <w:sz w:val="18"/>
                <w:u w:val="double"/>
              </w:rPr>
            </w:pPr>
          </w:p>
        </w:tc>
      </w:tr>
      <w:tr w:rsidR="004F424D" w:rsidRPr="003B13D0" w14:paraId="31CB0A26" w14:textId="77777777" w:rsidTr="002B2952">
        <w:tc>
          <w:tcPr>
            <w:tcW w:w="3611" w:type="dxa"/>
            <w:tcBorders>
              <w:top w:val="nil"/>
              <w:left w:val="nil"/>
              <w:bottom w:val="nil"/>
              <w:right w:val="nil"/>
            </w:tcBorders>
            <w:vAlign w:val="bottom"/>
          </w:tcPr>
          <w:p w14:paraId="17974A10" w14:textId="77777777" w:rsidR="004F424D" w:rsidRPr="004A398F" w:rsidRDefault="004F424D" w:rsidP="002B2952">
            <w:pPr>
              <w:pStyle w:val="350OmsOmschrijv"/>
              <w:rPr>
                <w:rFonts w:ascii="Myriad Pro" w:hAnsi="Myriad Pro"/>
                <w:sz w:val="18"/>
              </w:rPr>
            </w:pPr>
            <w:r w:rsidRPr="004A398F">
              <w:rPr>
                <w:rFonts w:ascii="Myriad Pro" w:hAnsi="Myriad Pro"/>
                <w:sz w:val="18"/>
              </w:rPr>
              <w:t>Aandeelhouders van de vennootschap</w:t>
            </w:r>
          </w:p>
        </w:tc>
        <w:tc>
          <w:tcPr>
            <w:tcW w:w="283" w:type="dxa"/>
            <w:tcBorders>
              <w:top w:val="nil"/>
              <w:left w:val="nil"/>
              <w:bottom w:val="nil"/>
              <w:right w:val="nil"/>
            </w:tcBorders>
          </w:tcPr>
          <w:p w14:paraId="22010ACD" w14:textId="77777777" w:rsidR="004F424D" w:rsidRPr="004A398F" w:rsidRDefault="004F424D" w:rsidP="002B2952">
            <w:pPr>
              <w:pStyle w:val="350NoteOmschrijv"/>
              <w:rPr>
                <w:rFonts w:ascii="Myriad Pro" w:hAnsi="Myriad Pro"/>
                <w:sz w:val="18"/>
              </w:rPr>
            </w:pPr>
            <w:r w:rsidRPr="004A398F">
              <w:rPr>
                <w:rFonts w:ascii="Myriad Pro" w:hAnsi="Myriad Pro"/>
                <w:sz w:val="18"/>
              </w:rPr>
              <w:t xml:space="preserve"> </w:t>
            </w:r>
          </w:p>
        </w:tc>
        <w:tc>
          <w:tcPr>
            <w:tcW w:w="1361" w:type="dxa"/>
            <w:tcBorders>
              <w:top w:val="nil"/>
              <w:left w:val="nil"/>
              <w:bottom w:val="nil"/>
              <w:right w:val="nil"/>
            </w:tcBorders>
            <w:vAlign w:val="bottom"/>
          </w:tcPr>
          <w:p w14:paraId="1D081CC9" w14:textId="77777777" w:rsidR="004F424D" w:rsidRPr="003B13D0" w:rsidRDefault="004F424D" w:rsidP="009E6451">
            <w:pPr>
              <w:jc w:val="right"/>
              <w:rPr>
                <w:rFonts w:cs="Arial"/>
                <w:szCs w:val="16"/>
              </w:rPr>
            </w:pPr>
          </w:p>
        </w:tc>
        <w:tc>
          <w:tcPr>
            <w:tcW w:w="1361" w:type="dxa"/>
            <w:tcBorders>
              <w:top w:val="nil"/>
              <w:left w:val="nil"/>
              <w:bottom w:val="nil"/>
              <w:right w:val="nil"/>
            </w:tcBorders>
            <w:vAlign w:val="bottom"/>
          </w:tcPr>
          <w:p w14:paraId="5B451B57" w14:textId="3A2B8D05" w:rsidR="004F424D" w:rsidRPr="004A398F" w:rsidRDefault="00944773" w:rsidP="00F3699D">
            <w:pPr>
              <w:pStyle w:val="350Kol1Bedrag"/>
              <w:tabs>
                <w:tab w:val="right" w:pos="1310"/>
                <w:tab w:val="left" w:pos="1336"/>
              </w:tabs>
              <w:jc w:val="left"/>
              <w:rPr>
                <w:rFonts w:ascii="Myriad Pro" w:hAnsi="Myriad Pro"/>
                <w:sz w:val="18"/>
              </w:rPr>
            </w:pPr>
            <w:r>
              <w:rPr>
                <w:rFonts w:ascii="Myriad Pro" w:hAnsi="Myriad Pro"/>
                <w:sz w:val="18"/>
                <w:u w:val="single"/>
              </w:rPr>
              <w:t xml:space="preserve">  </w:t>
            </w:r>
            <w:r w:rsidR="004F424D">
              <w:rPr>
                <w:rFonts w:ascii="Myriad Pro" w:hAnsi="Myriad Pro"/>
                <w:sz w:val="18"/>
                <w:u w:val="single"/>
              </w:rPr>
              <w:t xml:space="preserve">                </w:t>
            </w:r>
            <w:r w:rsidR="009E6451">
              <w:rPr>
                <w:rFonts w:ascii="Myriad Pro" w:hAnsi="Myriad Pro"/>
                <w:sz w:val="18"/>
                <w:u w:val="single"/>
              </w:rPr>
              <w:t xml:space="preserve">      -</w:t>
            </w:r>
            <w:r>
              <w:rPr>
                <w:rFonts w:ascii="Myriad Pro" w:hAnsi="Myriad Pro"/>
                <w:sz w:val="18"/>
                <w:u w:val="single"/>
              </w:rPr>
              <w:t xml:space="preserve">  </w:t>
            </w:r>
            <w:r w:rsidR="00D73094">
              <w:rPr>
                <w:rFonts w:ascii="Myriad Pro" w:hAnsi="Myriad Pro"/>
                <w:sz w:val="18"/>
                <w:u w:val="single"/>
              </w:rPr>
              <w:t>2</w:t>
            </w:r>
            <w:r w:rsidR="00F3699D">
              <w:rPr>
                <w:rFonts w:ascii="Myriad Pro" w:hAnsi="Myriad Pro"/>
                <w:sz w:val="18"/>
                <w:u w:val="single"/>
              </w:rPr>
              <w:t>2</w:t>
            </w:r>
            <w:r w:rsidR="00D73094">
              <w:rPr>
                <w:rFonts w:ascii="Myriad Pro" w:hAnsi="Myriad Pro"/>
                <w:sz w:val="18"/>
                <w:u w:val="single"/>
              </w:rPr>
              <w:t>3</w:t>
            </w:r>
          </w:p>
        </w:tc>
        <w:tc>
          <w:tcPr>
            <w:tcW w:w="1360" w:type="dxa"/>
            <w:tcBorders>
              <w:top w:val="nil"/>
              <w:left w:val="nil"/>
              <w:bottom w:val="nil"/>
              <w:right w:val="nil"/>
            </w:tcBorders>
            <w:vAlign w:val="bottom"/>
          </w:tcPr>
          <w:p w14:paraId="0536CE06" w14:textId="77777777" w:rsidR="004F424D" w:rsidRPr="003B13D0" w:rsidRDefault="004F424D" w:rsidP="009E6451">
            <w:pPr>
              <w:jc w:val="right"/>
              <w:rPr>
                <w:rFonts w:cs="Arial"/>
                <w:szCs w:val="16"/>
              </w:rPr>
            </w:pPr>
          </w:p>
        </w:tc>
        <w:tc>
          <w:tcPr>
            <w:tcW w:w="1361" w:type="dxa"/>
            <w:tcBorders>
              <w:top w:val="nil"/>
              <w:left w:val="nil"/>
              <w:bottom w:val="nil"/>
              <w:right w:val="nil"/>
            </w:tcBorders>
            <w:vAlign w:val="bottom"/>
          </w:tcPr>
          <w:p w14:paraId="228A617F" w14:textId="2FAD8A52" w:rsidR="004F424D" w:rsidRPr="004A398F" w:rsidRDefault="004F424D" w:rsidP="00F3699D">
            <w:pPr>
              <w:pStyle w:val="350Kol2Bedrag"/>
              <w:tabs>
                <w:tab w:val="right" w:pos="1310"/>
                <w:tab w:val="left" w:pos="1336"/>
              </w:tabs>
              <w:rPr>
                <w:rFonts w:ascii="Myriad Pro" w:hAnsi="Myriad Pro"/>
                <w:sz w:val="18"/>
              </w:rPr>
            </w:pPr>
            <w:r>
              <w:rPr>
                <w:rFonts w:ascii="Myriad Pro" w:hAnsi="Myriad Pro"/>
                <w:sz w:val="18"/>
                <w:u w:val="single"/>
              </w:rPr>
              <w:t xml:space="preserve">                      -</w:t>
            </w:r>
            <w:r w:rsidR="000B69A7">
              <w:rPr>
                <w:rFonts w:ascii="Myriad Pro" w:hAnsi="Myriad Pro"/>
                <w:sz w:val="18"/>
                <w:u w:val="single"/>
              </w:rPr>
              <w:t>540</w:t>
            </w:r>
            <w:r w:rsidRPr="004A398F">
              <w:rPr>
                <w:rFonts w:ascii="Myriad Pro" w:hAnsi="Myriad Pro"/>
                <w:sz w:val="18"/>
                <w:u w:val="single"/>
              </w:rPr>
              <w:tab/>
            </w:r>
          </w:p>
        </w:tc>
      </w:tr>
      <w:tr w:rsidR="004F424D" w:rsidRPr="00C47CC6" w14:paraId="36F4A3DB" w14:textId="77777777" w:rsidTr="002B2952">
        <w:tc>
          <w:tcPr>
            <w:tcW w:w="3611" w:type="dxa"/>
            <w:tcBorders>
              <w:top w:val="nil"/>
              <w:left w:val="nil"/>
              <w:bottom w:val="nil"/>
              <w:right w:val="nil"/>
            </w:tcBorders>
            <w:vAlign w:val="bottom"/>
          </w:tcPr>
          <w:p w14:paraId="55511272" w14:textId="77777777" w:rsidR="004F424D" w:rsidRPr="004A398F" w:rsidRDefault="004F424D" w:rsidP="002B2952">
            <w:pPr>
              <w:pStyle w:val="350OmsOmschrijv"/>
              <w:rPr>
                <w:rFonts w:ascii="Myriad Pro" w:hAnsi="Myriad Pro"/>
                <w:sz w:val="18"/>
              </w:rPr>
            </w:pPr>
          </w:p>
          <w:p w14:paraId="223D7390" w14:textId="047D94A8" w:rsidR="004F424D" w:rsidRPr="00C47CC6" w:rsidRDefault="004F424D" w:rsidP="002B2952">
            <w:pPr>
              <w:pStyle w:val="350OmsOmschrijv"/>
              <w:rPr>
                <w:rFonts w:ascii="Myriad Pro" w:hAnsi="Myriad Pro"/>
                <w:sz w:val="18"/>
              </w:rPr>
            </w:pPr>
            <w:r w:rsidRPr="00C47CC6">
              <w:rPr>
                <w:rFonts w:ascii="Myriad Pro" w:hAnsi="Myriad Pro"/>
                <w:sz w:val="18"/>
              </w:rPr>
              <w:t xml:space="preserve">Gewone winst per aandeel (in </w:t>
            </w:r>
            <w:r w:rsidR="002F43EF">
              <w:rPr>
                <w:rFonts w:ascii="Myriad Pro" w:hAnsi="Myriad Pro"/>
                <w:sz w:val="18"/>
              </w:rPr>
              <w:t>EUR</w:t>
            </w:r>
            <w:r w:rsidRPr="00C47CC6">
              <w:rPr>
                <w:rFonts w:ascii="Myriad Pro" w:hAnsi="Myriad Pro"/>
                <w:sz w:val="18"/>
              </w:rPr>
              <w:t xml:space="preserve">)  </w:t>
            </w:r>
          </w:p>
        </w:tc>
        <w:tc>
          <w:tcPr>
            <w:tcW w:w="283" w:type="dxa"/>
            <w:tcBorders>
              <w:top w:val="nil"/>
              <w:left w:val="nil"/>
              <w:bottom w:val="nil"/>
              <w:right w:val="nil"/>
            </w:tcBorders>
          </w:tcPr>
          <w:p w14:paraId="2A870E1E" w14:textId="77777777" w:rsidR="004F424D" w:rsidRPr="00C47CC6" w:rsidRDefault="004F424D" w:rsidP="002B2952">
            <w:pPr>
              <w:pStyle w:val="350NoteOmschrijv"/>
              <w:rPr>
                <w:rFonts w:ascii="Myriad Pro" w:hAnsi="Myriad Pro"/>
                <w:sz w:val="18"/>
              </w:rPr>
            </w:pPr>
          </w:p>
        </w:tc>
        <w:tc>
          <w:tcPr>
            <w:tcW w:w="1361" w:type="dxa"/>
            <w:tcBorders>
              <w:top w:val="nil"/>
              <w:left w:val="nil"/>
              <w:bottom w:val="nil"/>
              <w:right w:val="nil"/>
            </w:tcBorders>
            <w:vAlign w:val="bottom"/>
          </w:tcPr>
          <w:p w14:paraId="1A354E39" w14:textId="77777777" w:rsidR="004F424D" w:rsidRPr="00C47CC6" w:rsidRDefault="004F424D" w:rsidP="002B2952">
            <w:pPr>
              <w:rPr>
                <w:rFonts w:cs="Arial"/>
                <w:szCs w:val="16"/>
                <w:lang w:val="nl-NL"/>
              </w:rPr>
            </w:pPr>
          </w:p>
        </w:tc>
        <w:tc>
          <w:tcPr>
            <w:tcW w:w="1361" w:type="dxa"/>
            <w:tcBorders>
              <w:top w:val="nil"/>
              <w:left w:val="nil"/>
              <w:bottom w:val="nil"/>
              <w:right w:val="nil"/>
            </w:tcBorders>
            <w:vAlign w:val="bottom"/>
          </w:tcPr>
          <w:p w14:paraId="0A069277" w14:textId="4450390A" w:rsidR="004F424D" w:rsidRPr="00C47CC6" w:rsidRDefault="00A51D76" w:rsidP="00D73094">
            <w:pPr>
              <w:pStyle w:val="350Kol1Bedrag"/>
              <w:tabs>
                <w:tab w:val="right" w:pos="1310"/>
                <w:tab w:val="left" w:pos="1336"/>
              </w:tabs>
              <w:jc w:val="left"/>
              <w:rPr>
                <w:rFonts w:ascii="Myriad Pro" w:hAnsi="Myriad Pro"/>
                <w:sz w:val="18"/>
                <w:u w:val="single"/>
              </w:rPr>
            </w:pPr>
            <w:r>
              <w:rPr>
                <w:rFonts w:ascii="Myriad Pro" w:hAnsi="Myriad Pro"/>
                <w:sz w:val="18"/>
                <w:u w:val="single"/>
              </w:rPr>
              <w:t xml:space="preserve">                        </w:t>
            </w:r>
            <w:r w:rsidR="00D73094">
              <w:rPr>
                <w:rFonts w:ascii="Myriad Pro" w:hAnsi="Myriad Pro"/>
                <w:sz w:val="18"/>
                <w:u w:val="single"/>
              </w:rPr>
              <w:t>-0,05</w:t>
            </w:r>
          </w:p>
        </w:tc>
        <w:tc>
          <w:tcPr>
            <w:tcW w:w="1360" w:type="dxa"/>
            <w:tcBorders>
              <w:top w:val="nil"/>
              <w:left w:val="nil"/>
              <w:bottom w:val="nil"/>
              <w:right w:val="nil"/>
            </w:tcBorders>
            <w:vAlign w:val="bottom"/>
          </w:tcPr>
          <w:p w14:paraId="392D83B9" w14:textId="77777777" w:rsidR="004F424D" w:rsidRPr="00C47CC6" w:rsidRDefault="004F424D" w:rsidP="002B2952">
            <w:pPr>
              <w:rPr>
                <w:rFonts w:cs="Arial"/>
                <w:szCs w:val="16"/>
                <w:lang w:val="nl-NL"/>
              </w:rPr>
            </w:pPr>
          </w:p>
        </w:tc>
        <w:tc>
          <w:tcPr>
            <w:tcW w:w="1361" w:type="dxa"/>
            <w:tcBorders>
              <w:top w:val="nil"/>
              <w:left w:val="nil"/>
              <w:bottom w:val="nil"/>
              <w:right w:val="nil"/>
            </w:tcBorders>
            <w:vAlign w:val="bottom"/>
          </w:tcPr>
          <w:p w14:paraId="2223154B" w14:textId="732FFA0D" w:rsidR="004F424D" w:rsidRPr="00C47CC6" w:rsidRDefault="004F424D" w:rsidP="00D73094">
            <w:pPr>
              <w:pStyle w:val="350Kol2Bedrag"/>
              <w:tabs>
                <w:tab w:val="right" w:pos="1310"/>
                <w:tab w:val="left" w:pos="1336"/>
              </w:tabs>
              <w:jc w:val="left"/>
              <w:rPr>
                <w:rFonts w:ascii="Myriad Pro" w:hAnsi="Myriad Pro"/>
                <w:sz w:val="18"/>
                <w:u w:val="single"/>
              </w:rPr>
            </w:pPr>
            <w:r w:rsidRPr="00C47CC6">
              <w:rPr>
                <w:rFonts w:ascii="Myriad Pro" w:hAnsi="Myriad Pro"/>
                <w:sz w:val="18"/>
                <w:u w:val="single"/>
              </w:rPr>
              <w:t xml:space="preserve">                       -0,</w:t>
            </w:r>
            <w:r w:rsidR="000B69A7">
              <w:rPr>
                <w:rFonts w:ascii="Myriad Pro" w:hAnsi="Myriad Pro"/>
                <w:sz w:val="18"/>
                <w:u w:val="single"/>
              </w:rPr>
              <w:t>15</w:t>
            </w:r>
          </w:p>
        </w:tc>
      </w:tr>
      <w:tr w:rsidR="004F424D" w:rsidRPr="00C47CC6" w14:paraId="4749AFF9" w14:textId="77777777" w:rsidTr="002B2952">
        <w:tc>
          <w:tcPr>
            <w:tcW w:w="3611" w:type="dxa"/>
            <w:tcBorders>
              <w:top w:val="nil"/>
              <w:left w:val="nil"/>
              <w:bottom w:val="nil"/>
              <w:right w:val="nil"/>
            </w:tcBorders>
            <w:vAlign w:val="bottom"/>
          </w:tcPr>
          <w:p w14:paraId="623ED895" w14:textId="4183EF71" w:rsidR="004F424D" w:rsidRPr="00C47CC6" w:rsidRDefault="004F424D" w:rsidP="002B2952">
            <w:pPr>
              <w:pStyle w:val="350OmsOmschrijv"/>
              <w:rPr>
                <w:rFonts w:ascii="Myriad Pro" w:hAnsi="Myriad Pro"/>
                <w:sz w:val="18"/>
              </w:rPr>
            </w:pPr>
            <w:r w:rsidRPr="00C47CC6">
              <w:rPr>
                <w:rFonts w:ascii="Myriad Pro" w:hAnsi="Myriad Pro"/>
                <w:sz w:val="18"/>
              </w:rPr>
              <w:t xml:space="preserve">Verwaterde winst per aandeel (in </w:t>
            </w:r>
            <w:r w:rsidR="002F43EF">
              <w:rPr>
                <w:rFonts w:ascii="Myriad Pro" w:hAnsi="Myriad Pro"/>
                <w:sz w:val="18"/>
              </w:rPr>
              <w:t>EUR</w:t>
            </w:r>
            <w:r w:rsidRPr="00C47CC6">
              <w:rPr>
                <w:rFonts w:ascii="Myriad Pro" w:hAnsi="Myriad Pro"/>
                <w:sz w:val="18"/>
              </w:rPr>
              <w:t xml:space="preserve">) </w:t>
            </w:r>
          </w:p>
        </w:tc>
        <w:tc>
          <w:tcPr>
            <w:tcW w:w="283" w:type="dxa"/>
            <w:tcBorders>
              <w:top w:val="nil"/>
              <w:left w:val="nil"/>
              <w:bottom w:val="nil"/>
              <w:right w:val="nil"/>
            </w:tcBorders>
          </w:tcPr>
          <w:p w14:paraId="2007A5AC" w14:textId="77777777" w:rsidR="004F424D" w:rsidRPr="00C47CC6" w:rsidRDefault="004F424D" w:rsidP="002B2952">
            <w:pPr>
              <w:pStyle w:val="350NoteOmschrijv"/>
              <w:rPr>
                <w:rFonts w:ascii="Myriad Pro" w:hAnsi="Myriad Pro"/>
                <w:sz w:val="18"/>
              </w:rPr>
            </w:pPr>
            <w:r w:rsidRPr="00C47CC6">
              <w:rPr>
                <w:rFonts w:ascii="Myriad Pro" w:hAnsi="Myriad Pro"/>
                <w:sz w:val="18"/>
              </w:rPr>
              <w:t xml:space="preserve"> </w:t>
            </w:r>
          </w:p>
        </w:tc>
        <w:tc>
          <w:tcPr>
            <w:tcW w:w="1361" w:type="dxa"/>
            <w:tcBorders>
              <w:top w:val="nil"/>
              <w:left w:val="nil"/>
              <w:bottom w:val="nil"/>
              <w:right w:val="nil"/>
            </w:tcBorders>
            <w:vAlign w:val="bottom"/>
          </w:tcPr>
          <w:p w14:paraId="606B6D48" w14:textId="77777777" w:rsidR="004F424D" w:rsidRPr="00C47CC6" w:rsidRDefault="004F424D" w:rsidP="002B2952">
            <w:pPr>
              <w:rPr>
                <w:rFonts w:cs="Arial"/>
                <w:szCs w:val="16"/>
                <w:lang w:val="nl-NL"/>
              </w:rPr>
            </w:pPr>
          </w:p>
        </w:tc>
        <w:tc>
          <w:tcPr>
            <w:tcW w:w="1361" w:type="dxa"/>
            <w:tcBorders>
              <w:top w:val="nil"/>
              <w:left w:val="nil"/>
              <w:bottom w:val="nil"/>
              <w:right w:val="nil"/>
            </w:tcBorders>
            <w:vAlign w:val="bottom"/>
          </w:tcPr>
          <w:p w14:paraId="144C4D08" w14:textId="085290C9" w:rsidR="004F424D" w:rsidRPr="00C47CC6" w:rsidRDefault="008A55F8" w:rsidP="00D73094">
            <w:pPr>
              <w:pStyle w:val="350Kol1Bedrag"/>
              <w:tabs>
                <w:tab w:val="right" w:pos="1310"/>
                <w:tab w:val="left" w:pos="1336"/>
              </w:tabs>
              <w:jc w:val="left"/>
              <w:rPr>
                <w:rFonts w:ascii="Myriad Pro" w:hAnsi="Myriad Pro"/>
                <w:sz w:val="18"/>
              </w:rPr>
            </w:pPr>
            <w:r w:rsidRPr="00C47CC6">
              <w:rPr>
                <w:rFonts w:ascii="Myriad Pro" w:hAnsi="Myriad Pro"/>
                <w:sz w:val="18"/>
                <w:u w:val="single"/>
              </w:rPr>
              <w:t xml:space="preserve">            </w:t>
            </w:r>
            <w:r w:rsidR="00A51D76">
              <w:rPr>
                <w:rFonts w:ascii="Myriad Pro" w:hAnsi="Myriad Pro"/>
                <w:sz w:val="18"/>
                <w:u w:val="single"/>
              </w:rPr>
              <w:t xml:space="preserve">            </w:t>
            </w:r>
            <w:r w:rsidR="00D73094">
              <w:rPr>
                <w:rFonts w:ascii="Myriad Pro" w:hAnsi="Myriad Pro"/>
                <w:sz w:val="18"/>
                <w:u w:val="single"/>
              </w:rPr>
              <w:t xml:space="preserve">-0,05  </w:t>
            </w:r>
          </w:p>
        </w:tc>
        <w:tc>
          <w:tcPr>
            <w:tcW w:w="1360" w:type="dxa"/>
            <w:tcBorders>
              <w:top w:val="nil"/>
              <w:left w:val="nil"/>
              <w:bottom w:val="nil"/>
              <w:right w:val="nil"/>
            </w:tcBorders>
            <w:vAlign w:val="bottom"/>
          </w:tcPr>
          <w:p w14:paraId="4E33F8A2" w14:textId="77777777" w:rsidR="004F424D" w:rsidRPr="00C47CC6" w:rsidRDefault="004F424D" w:rsidP="002B2952">
            <w:pPr>
              <w:rPr>
                <w:rFonts w:cs="Arial"/>
                <w:szCs w:val="16"/>
                <w:lang w:val="nl-NL"/>
              </w:rPr>
            </w:pPr>
          </w:p>
        </w:tc>
        <w:tc>
          <w:tcPr>
            <w:tcW w:w="1361" w:type="dxa"/>
            <w:tcBorders>
              <w:top w:val="nil"/>
              <w:left w:val="nil"/>
              <w:bottom w:val="nil"/>
              <w:right w:val="nil"/>
            </w:tcBorders>
            <w:vAlign w:val="bottom"/>
          </w:tcPr>
          <w:p w14:paraId="3AD638B1" w14:textId="090205E9" w:rsidR="004F424D" w:rsidRPr="00C47CC6" w:rsidRDefault="004F424D" w:rsidP="00D73094">
            <w:pPr>
              <w:pStyle w:val="350Kol2Bedrag"/>
              <w:tabs>
                <w:tab w:val="right" w:pos="1310"/>
                <w:tab w:val="left" w:pos="1336"/>
              </w:tabs>
              <w:jc w:val="left"/>
              <w:rPr>
                <w:rFonts w:ascii="Myriad Pro" w:hAnsi="Myriad Pro"/>
                <w:sz w:val="18"/>
              </w:rPr>
            </w:pPr>
            <w:r w:rsidRPr="00C47CC6">
              <w:rPr>
                <w:rFonts w:ascii="Myriad Pro" w:hAnsi="Myriad Pro"/>
                <w:sz w:val="18"/>
                <w:u w:val="single"/>
              </w:rPr>
              <w:t xml:space="preserve">                       -0,</w:t>
            </w:r>
            <w:r w:rsidR="000B69A7">
              <w:rPr>
                <w:rFonts w:ascii="Myriad Pro" w:hAnsi="Myriad Pro"/>
                <w:sz w:val="18"/>
                <w:u w:val="single"/>
              </w:rPr>
              <w:t>12</w:t>
            </w:r>
          </w:p>
        </w:tc>
      </w:tr>
    </w:tbl>
    <w:p w14:paraId="70F0BCD8" w14:textId="77777777" w:rsidR="00416ABD" w:rsidRPr="00C47CC6" w:rsidRDefault="00416ABD" w:rsidP="00416ABD">
      <w:pPr>
        <w:rPr>
          <w:lang w:val="nl-NL"/>
        </w:rPr>
      </w:pPr>
    </w:p>
    <w:tbl>
      <w:tblPr>
        <w:tblW w:w="9337" w:type="dxa"/>
        <w:tblInd w:w="-1123" w:type="dxa"/>
        <w:tblLayout w:type="fixed"/>
        <w:tblCellMar>
          <w:left w:w="11" w:type="dxa"/>
          <w:right w:w="11" w:type="dxa"/>
        </w:tblCellMar>
        <w:tblLook w:val="0000" w:firstRow="0" w:lastRow="0" w:firstColumn="0" w:lastColumn="0" w:noHBand="0" w:noVBand="0"/>
      </w:tblPr>
      <w:tblGrid>
        <w:gridCol w:w="3611"/>
        <w:gridCol w:w="283"/>
        <w:gridCol w:w="1361"/>
        <w:gridCol w:w="1361"/>
        <w:gridCol w:w="1360"/>
        <w:gridCol w:w="1361"/>
      </w:tblGrid>
      <w:tr w:rsidR="00416ABD" w:rsidRPr="00C47CC6" w14:paraId="066B6E4F" w14:textId="77777777" w:rsidTr="002B2952">
        <w:tc>
          <w:tcPr>
            <w:tcW w:w="3611" w:type="dxa"/>
            <w:tcBorders>
              <w:top w:val="nil"/>
              <w:left w:val="nil"/>
              <w:bottom w:val="nil"/>
              <w:right w:val="nil"/>
            </w:tcBorders>
            <w:vAlign w:val="bottom"/>
          </w:tcPr>
          <w:p w14:paraId="5E899F0E" w14:textId="77777777" w:rsidR="00416ABD" w:rsidRPr="00C47CC6" w:rsidRDefault="00416ABD" w:rsidP="002B2952">
            <w:pPr>
              <w:pStyle w:val="350OmsOmschrijv"/>
              <w:rPr>
                <w:rFonts w:ascii="Myriad Pro" w:hAnsi="Myriad Pro"/>
                <w:sz w:val="18"/>
              </w:rPr>
            </w:pPr>
          </w:p>
          <w:p w14:paraId="60A7CE33" w14:textId="77777777" w:rsidR="00416ABD" w:rsidRPr="00C47CC6" w:rsidRDefault="00416ABD" w:rsidP="002B2952">
            <w:pPr>
              <w:pStyle w:val="350OmsOmschrijv"/>
              <w:rPr>
                <w:rFonts w:ascii="Myriad Pro" w:hAnsi="Myriad Pro"/>
                <w:sz w:val="18"/>
              </w:rPr>
            </w:pPr>
            <w:r w:rsidRPr="00C47CC6">
              <w:rPr>
                <w:rFonts w:ascii="Myriad Pro" w:hAnsi="Myriad Pro"/>
                <w:sz w:val="18"/>
              </w:rPr>
              <w:t xml:space="preserve">Gewogen gemiddeld aantal gewone aandelen </w:t>
            </w:r>
          </w:p>
        </w:tc>
        <w:tc>
          <w:tcPr>
            <w:tcW w:w="283" w:type="dxa"/>
            <w:tcBorders>
              <w:top w:val="nil"/>
              <w:left w:val="nil"/>
              <w:bottom w:val="nil"/>
              <w:right w:val="nil"/>
            </w:tcBorders>
          </w:tcPr>
          <w:p w14:paraId="209E6CDF" w14:textId="77777777" w:rsidR="00416ABD" w:rsidRPr="00C47CC6" w:rsidRDefault="00416ABD" w:rsidP="002B2952">
            <w:pPr>
              <w:pStyle w:val="350NoteOmschrijv"/>
              <w:rPr>
                <w:rFonts w:ascii="Myriad Pro" w:hAnsi="Myriad Pro"/>
                <w:sz w:val="18"/>
              </w:rPr>
            </w:pPr>
          </w:p>
        </w:tc>
        <w:tc>
          <w:tcPr>
            <w:tcW w:w="1361" w:type="dxa"/>
            <w:tcBorders>
              <w:top w:val="nil"/>
              <w:left w:val="nil"/>
              <w:bottom w:val="nil"/>
              <w:right w:val="nil"/>
            </w:tcBorders>
            <w:vAlign w:val="bottom"/>
          </w:tcPr>
          <w:p w14:paraId="78C36187" w14:textId="77777777" w:rsidR="00416ABD" w:rsidRPr="00C47CC6" w:rsidRDefault="00416ABD" w:rsidP="002B2952">
            <w:pPr>
              <w:rPr>
                <w:rFonts w:cs="Arial"/>
                <w:szCs w:val="16"/>
                <w:lang w:val="nl-NL"/>
              </w:rPr>
            </w:pPr>
          </w:p>
        </w:tc>
        <w:tc>
          <w:tcPr>
            <w:tcW w:w="1361" w:type="dxa"/>
            <w:tcBorders>
              <w:top w:val="nil"/>
              <w:left w:val="nil"/>
              <w:bottom w:val="nil"/>
              <w:right w:val="nil"/>
            </w:tcBorders>
            <w:vAlign w:val="bottom"/>
          </w:tcPr>
          <w:p w14:paraId="7A8172EC" w14:textId="3AE5CA93" w:rsidR="00416ABD" w:rsidRPr="00C47CC6" w:rsidRDefault="002E3A24" w:rsidP="008A55F8">
            <w:pPr>
              <w:pStyle w:val="350Kol1Bedrag"/>
              <w:tabs>
                <w:tab w:val="right" w:pos="1310"/>
                <w:tab w:val="left" w:pos="1336"/>
              </w:tabs>
              <w:jc w:val="left"/>
              <w:rPr>
                <w:rFonts w:ascii="Myriad Pro" w:hAnsi="Myriad Pro"/>
                <w:sz w:val="18"/>
                <w:u w:val="single"/>
              </w:rPr>
            </w:pPr>
            <w:r w:rsidRPr="00C47CC6">
              <w:rPr>
                <w:rFonts w:ascii="Myriad Pro" w:hAnsi="Myriad Pro"/>
                <w:sz w:val="18"/>
                <w:u w:val="single"/>
              </w:rPr>
              <w:t xml:space="preserve">             </w:t>
            </w:r>
            <w:r w:rsidR="0005547E" w:rsidRPr="00C47CC6">
              <w:rPr>
                <w:rFonts w:ascii="Myriad Pro" w:hAnsi="Myriad Pro"/>
                <w:sz w:val="18"/>
                <w:u w:val="single"/>
              </w:rPr>
              <w:t xml:space="preserve"> </w:t>
            </w:r>
            <w:r w:rsidR="00A51D76">
              <w:rPr>
                <w:rFonts w:ascii="Myriad Pro" w:hAnsi="Myriad Pro"/>
                <w:sz w:val="18"/>
                <w:u w:val="single"/>
              </w:rPr>
              <w:t xml:space="preserve">  </w:t>
            </w:r>
            <w:r w:rsidR="006931F2">
              <w:rPr>
                <w:rFonts w:ascii="Myriad Pro" w:hAnsi="Myriad Pro"/>
                <w:sz w:val="18"/>
                <w:u w:val="single"/>
              </w:rPr>
              <w:t>4.127.213</w:t>
            </w:r>
            <w:r w:rsidR="00416ABD" w:rsidRPr="00C47CC6">
              <w:rPr>
                <w:rFonts w:ascii="Myriad Pro" w:hAnsi="Myriad Pro"/>
                <w:sz w:val="18"/>
                <w:u w:val="single"/>
              </w:rPr>
              <w:tab/>
            </w:r>
            <w:r w:rsidR="00416ABD" w:rsidRPr="00C47CC6">
              <w:rPr>
                <w:rFonts w:ascii="Myriad Pro" w:hAnsi="Myriad Pro"/>
                <w:sz w:val="18"/>
                <w:u w:val="single"/>
              </w:rPr>
              <w:tab/>
            </w:r>
          </w:p>
        </w:tc>
        <w:tc>
          <w:tcPr>
            <w:tcW w:w="1360" w:type="dxa"/>
            <w:tcBorders>
              <w:top w:val="nil"/>
              <w:left w:val="nil"/>
              <w:bottom w:val="nil"/>
              <w:right w:val="nil"/>
            </w:tcBorders>
            <w:vAlign w:val="bottom"/>
          </w:tcPr>
          <w:p w14:paraId="5322C3BD" w14:textId="77777777" w:rsidR="00416ABD" w:rsidRPr="00C47CC6" w:rsidRDefault="00416ABD" w:rsidP="002B2952">
            <w:pPr>
              <w:rPr>
                <w:rFonts w:cs="Arial"/>
                <w:szCs w:val="16"/>
                <w:lang w:val="nl-NL"/>
              </w:rPr>
            </w:pPr>
          </w:p>
        </w:tc>
        <w:tc>
          <w:tcPr>
            <w:tcW w:w="1361" w:type="dxa"/>
            <w:tcBorders>
              <w:top w:val="nil"/>
              <w:left w:val="nil"/>
              <w:bottom w:val="nil"/>
              <w:right w:val="nil"/>
            </w:tcBorders>
            <w:vAlign w:val="bottom"/>
          </w:tcPr>
          <w:p w14:paraId="77BC1B2C" w14:textId="65706553" w:rsidR="00416ABD" w:rsidRPr="00C47CC6" w:rsidRDefault="002E3A24" w:rsidP="002B2952">
            <w:pPr>
              <w:pStyle w:val="350Kol2Bedrag"/>
              <w:tabs>
                <w:tab w:val="right" w:pos="1310"/>
                <w:tab w:val="left" w:pos="1336"/>
              </w:tabs>
              <w:jc w:val="left"/>
              <w:rPr>
                <w:rFonts w:ascii="Myriad Pro" w:hAnsi="Myriad Pro"/>
                <w:sz w:val="18"/>
                <w:u w:val="single"/>
              </w:rPr>
            </w:pPr>
            <w:r w:rsidRPr="00C47CC6">
              <w:rPr>
                <w:rFonts w:ascii="Myriad Pro" w:hAnsi="Myriad Pro"/>
                <w:sz w:val="18"/>
                <w:u w:val="single"/>
              </w:rPr>
              <w:t xml:space="preserve">            </w:t>
            </w:r>
            <w:r w:rsidR="0005547E" w:rsidRPr="00C47CC6">
              <w:rPr>
                <w:rFonts w:ascii="Myriad Pro" w:hAnsi="Myriad Pro"/>
                <w:sz w:val="18"/>
                <w:u w:val="single"/>
              </w:rPr>
              <w:t xml:space="preserve"> </w:t>
            </w:r>
            <w:r w:rsidRPr="00C47CC6">
              <w:rPr>
                <w:rFonts w:ascii="Myriad Pro" w:hAnsi="Myriad Pro"/>
                <w:sz w:val="18"/>
                <w:u w:val="single"/>
              </w:rPr>
              <w:t xml:space="preserve">  </w:t>
            </w:r>
            <w:r w:rsidR="000B69A7">
              <w:rPr>
                <w:rFonts w:ascii="Myriad Pro" w:hAnsi="Myriad Pro"/>
                <w:sz w:val="18"/>
                <w:u w:val="single"/>
              </w:rPr>
              <w:t>3.597.213</w:t>
            </w:r>
            <w:r w:rsidR="00416ABD" w:rsidRPr="00C47CC6">
              <w:rPr>
                <w:rFonts w:ascii="Myriad Pro" w:hAnsi="Myriad Pro"/>
                <w:sz w:val="18"/>
                <w:u w:val="single"/>
              </w:rPr>
              <w:tab/>
            </w:r>
          </w:p>
        </w:tc>
      </w:tr>
      <w:tr w:rsidR="00416ABD" w:rsidRPr="00B6068E" w14:paraId="2868A00A" w14:textId="77777777" w:rsidTr="002B2952">
        <w:tc>
          <w:tcPr>
            <w:tcW w:w="3611" w:type="dxa"/>
            <w:tcBorders>
              <w:top w:val="nil"/>
              <w:left w:val="nil"/>
              <w:bottom w:val="nil"/>
              <w:right w:val="nil"/>
            </w:tcBorders>
            <w:vAlign w:val="bottom"/>
          </w:tcPr>
          <w:p w14:paraId="627381D2" w14:textId="4D1518EF" w:rsidR="00416ABD" w:rsidRPr="00C47CC6" w:rsidRDefault="00416ABD" w:rsidP="002B2952">
            <w:pPr>
              <w:pStyle w:val="350OmsOmschrijv"/>
              <w:rPr>
                <w:rFonts w:ascii="Myriad Pro" w:hAnsi="Myriad Pro"/>
                <w:sz w:val="18"/>
              </w:rPr>
            </w:pPr>
          </w:p>
        </w:tc>
        <w:tc>
          <w:tcPr>
            <w:tcW w:w="283" w:type="dxa"/>
            <w:tcBorders>
              <w:top w:val="nil"/>
              <w:left w:val="nil"/>
              <w:bottom w:val="nil"/>
              <w:right w:val="nil"/>
            </w:tcBorders>
          </w:tcPr>
          <w:p w14:paraId="04484D2E" w14:textId="40B3CEE6" w:rsidR="00416ABD" w:rsidRPr="00C47CC6" w:rsidRDefault="00416ABD" w:rsidP="002B2952">
            <w:pPr>
              <w:pStyle w:val="350NoteOmschrijv"/>
              <w:rPr>
                <w:rFonts w:ascii="Myriad Pro" w:hAnsi="Myriad Pro"/>
                <w:sz w:val="18"/>
              </w:rPr>
            </w:pPr>
          </w:p>
        </w:tc>
        <w:tc>
          <w:tcPr>
            <w:tcW w:w="1361" w:type="dxa"/>
            <w:tcBorders>
              <w:top w:val="nil"/>
              <w:left w:val="nil"/>
              <w:bottom w:val="nil"/>
              <w:right w:val="nil"/>
            </w:tcBorders>
            <w:vAlign w:val="bottom"/>
          </w:tcPr>
          <w:p w14:paraId="64C582CC" w14:textId="77777777" w:rsidR="00416ABD" w:rsidRPr="00C47CC6" w:rsidRDefault="00416ABD" w:rsidP="002B2952">
            <w:pPr>
              <w:rPr>
                <w:rFonts w:cs="Arial"/>
                <w:szCs w:val="16"/>
                <w:lang w:val="nl-NL"/>
              </w:rPr>
            </w:pPr>
          </w:p>
        </w:tc>
        <w:tc>
          <w:tcPr>
            <w:tcW w:w="1361" w:type="dxa"/>
            <w:tcBorders>
              <w:top w:val="nil"/>
              <w:left w:val="nil"/>
              <w:bottom w:val="nil"/>
              <w:right w:val="nil"/>
            </w:tcBorders>
            <w:vAlign w:val="bottom"/>
          </w:tcPr>
          <w:p w14:paraId="0837C8F2" w14:textId="5BB16D1D" w:rsidR="00416ABD" w:rsidRPr="00C47CC6" w:rsidRDefault="00416ABD" w:rsidP="00A51D76">
            <w:pPr>
              <w:pStyle w:val="350Kol1Bedrag"/>
              <w:tabs>
                <w:tab w:val="right" w:pos="1310"/>
                <w:tab w:val="left" w:pos="1336"/>
              </w:tabs>
              <w:rPr>
                <w:rFonts w:ascii="Myriad Pro" w:hAnsi="Myriad Pro"/>
                <w:sz w:val="18"/>
              </w:rPr>
            </w:pPr>
          </w:p>
        </w:tc>
        <w:tc>
          <w:tcPr>
            <w:tcW w:w="1360" w:type="dxa"/>
            <w:tcBorders>
              <w:top w:val="nil"/>
              <w:left w:val="nil"/>
              <w:bottom w:val="nil"/>
              <w:right w:val="nil"/>
            </w:tcBorders>
            <w:vAlign w:val="bottom"/>
          </w:tcPr>
          <w:p w14:paraId="5F24908D" w14:textId="77777777" w:rsidR="00416ABD" w:rsidRPr="00C47CC6" w:rsidRDefault="00416ABD" w:rsidP="002B2952">
            <w:pPr>
              <w:rPr>
                <w:rFonts w:cs="Arial"/>
                <w:szCs w:val="16"/>
                <w:lang w:val="nl-NL"/>
              </w:rPr>
            </w:pPr>
          </w:p>
        </w:tc>
        <w:tc>
          <w:tcPr>
            <w:tcW w:w="1361" w:type="dxa"/>
            <w:tcBorders>
              <w:top w:val="nil"/>
              <w:left w:val="nil"/>
              <w:bottom w:val="nil"/>
              <w:right w:val="nil"/>
            </w:tcBorders>
            <w:vAlign w:val="bottom"/>
          </w:tcPr>
          <w:p w14:paraId="18CA6A9C" w14:textId="00B931A0" w:rsidR="00416ABD" w:rsidRPr="004A398F" w:rsidRDefault="00416ABD" w:rsidP="002B2952">
            <w:pPr>
              <w:pStyle w:val="350Kol2Bedrag"/>
              <w:tabs>
                <w:tab w:val="right" w:pos="1310"/>
                <w:tab w:val="left" w:pos="1336"/>
              </w:tabs>
              <w:jc w:val="left"/>
              <w:rPr>
                <w:rFonts w:ascii="Myriad Pro" w:hAnsi="Myriad Pro"/>
                <w:sz w:val="18"/>
              </w:rPr>
            </w:pPr>
          </w:p>
        </w:tc>
      </w:tr>
    </w:tbl>
    <w:p w14:paraId="427AA10D" w14:textId="77777777" w:rsidR="008D3E2C" w:rsidRDefault="008D3E2C" w:rsidP="004E3F4A">
      <w:pPr>
        <w:spacing w:line="240" w:lineRule="auto"/>
        <w:ind w:left="-1134"/>
        <w:rPr>
          <w:lang w:val="nl-NL"/>
        </w:rPr>
      </w:pPr>
    </w:p>
    <w:p w14:paraId="75815912" w14:textId="77777777" w:rsidR="008D3E2C" w:rsidRDefault="008D3E2C" w:rsidP="004E3F4A">
      <w:pPr>
        <w:spacing w:line="240" w:lineRule="auto"/>
        <w:ind w:left="-1134"/>
        <w:rPr>
          <w:lang w:val="nl-NL"/>
        </w:rPr>
      </w:pPr>
    </w:p>
    <w:p w14:paraId="739DBFA2" w14:textId="77777777" w:rsidR="00416ABD" w:rsidRDefault="00416ABD" w:rsidP="004E3F4A">
      <w:pPr>
        <w:spacing w:line="240" w:lineRule="auto"/>
        <w:ind w:left="-1134"/>
        <w:rPr>
          <w:lang w:val="nl-NL"/>
        </w:rPr>
      </w:pPr>
    </w:p>
    <w:p w14:paraId="05CDA3FD" w14:textId="77777777" w:rsidR="00416ABD" w:rsidRDefault="00416ABD" w:rsidP="004E3F4A">
      <w:pPr>
        <w:spacing w:line="240" w:lineRule="auto"/>
        <w:ind w:left="-1134"/>
        <w:rPr>
          <w:lang w:val="nl-NL"/>
        </w:rPr>
      </w:pPr>
    </w:p>
    <w:p w14:paraId="3D18D73C" w14:textId="77777777" w:rsidR="00416ABD" w:rsidRDefault="00416ABD" w:rsidP="004E3F4A">
      <w:pPr>
        <w:spacing w:line="240" w:lineRule="auto"/>
        <w:ind w:left="-1134"/>
        <w:rPr>
          <w:lang w:val="nl-NL"/>
        </w:rPr>
      </w:pPr>
    </w:p>
    <w:p w14:paraId="7D05E6B8" w14:textId="3FF2965F" w:rsidR="00416ABD" w:rsidRPr="00B471BC" w:rsidRDefault="00D73094" w:rsidP="00416ABD">
      <w:pPr>
        <w:rPr>
          <w:lang w:val="nl-NL"/>
        </w:rPr>
      </w:pPr>
      <w:r>
        <w:rPr>
          <w:lang w:val="nl-NL"/>
        </w:rPr>
        <w:t>Gedurende het eerste halfjaar 2018 zijn er geen aandelen uitgegeven.</w:t>
      </w:r>
      <w:r w:rsidR="006931F2">
        <w:rPr>
          <w:lang w:val="nl-NL"/>
        </w:rPr>
        <w:t xml:space="preserve"> Op 31 januari is een loan note beschikbaar gesteld die omgezet kan worden in 60.000 aandelen A en er zijn nog opties verstrekt op dezelfde datum ter verwerving van 60.000 aandelen A ten te betalen van € 50.000.</w:t>
      </w:r>
      <w:bookmarkStart w:id="4" w:name="_GoBack"/>
      <w:bookmarkEnd w:id="4"/>
    </w:p>
    <w:p w14:paraId="1C83A151" w14:textId="77777777" w:rsidR="00416ABD" w:rsidRPr="0025573C" w:rsidRDefault="00416ABD" w:rsidP="00416ABD">
      <w:pPr>
        <w:rPr>
          <w:lang w:val="nl-NL"/>
        </w:rPr>
      </w:pPr>
    </w:p>
    <w:p w14:paraId="77F15A9A" w14:textId="77777777" w:rsidR="00275CF8" w:rsidRDefault="00275CF8" w:rsidP="00416ABD">
      <w:pPr>
        <w:spacing w:line="240" w:lineRule="auto"/>
        <w:rPr>
          <w:lang w:val="nl-NL"/>
        </w:rPr>
      </w:pPr>
    </w:p>
    <w:p w14:paraId="012DC76D" w14:textId="77777777" w:rsidR="00275CF8" w:rsidRDefault="00275CF8" w:rsidP="00416ABD">
      <w:pPr>
        <w:spacing w:line="240" w:lineRule="auto"/>
        <w:rPr>
          <w:lang w:val="nl-NL"/>
        </w:rPr>
      </w:pPr>
    </w:p>
    <w:tbl>
      <w:tblPr>
        <w:tblW w:w="9337" w:type="dxa"/>
        <w:tblInd w:w="-1123" w:type="dxa"/>
        <w:tblLayout w:type="fixed"/>
        <w:tblCellMar>
          <w:left w:w="11" w:type="dxa"/>
          <w:right w:w="11" w:type="dxa"/>
        </w:tblCellMar>
        <w:tblLook w:val="0000" w:firstRow="0" w:lastRow="0" w:firstColumn="0" w:lastColumn="0" w:noHBand="0" w:noVBand="0"/>
      </w:tblPr>
      <w:tblGrid>
        <w:gridCol w:w="9337"/>
      </w:tblGrid>
      <w:tr w:rsidR="00275CF8" w:rsidRPr="00CB3F36" w14:paraId="2384C553" w14:textId="77777777" w:rsidTr="0078274B">
        <w:tc>
          <w:tcPr>
            <w:tcW w:w="9337" w:type="dxa"/>
            <w:tcBorders>
              <w:top w:val="nil"/>
              <w:left w:val="nil"/>
              <w:bottom w:val="nil"/>
              <w:right w:val="nil"/>
            </w:tcBorders>
            <w:vAlign w:val="bottom"/>
          </w:tcPr>
          <w:p w14:paraId="4C731621" w14:textId="77777777" w:rsidR="00D73094" w:rsidRDefault="00275CF8" w:rsidP="00D73094">
            <w:pPr>
              <w:pStyle w:val="Kop2"/>
              <w:rPr>
                <w:lang w:val="nl-NL"/>
              </w:rPr>
            </w:pPr>
            <w:bookmarkStart w:id="5" w:name="_Toc516138594"/>
            <w:r w:rsidRPr="00275CF8">
              <w:rPr>
                <w:lang w:val="nl-NL"/>
              </w:rPr>
              <w:t xml:space="preserve">Geconsolideerd overzicht van mutaties in het eigen vermogen </w:t>
            </w:r>
            <w:r w:rsidR="00D73094">
              <w:rPr>
                <w:lang w:val="nl-NL"/>
              </w:rPr>
              <w:t xml:space="preserve"> </w:t>
            </w:r>
          </w:p>
          <w:p w14:paraId="164300DC" w14:textId="7624C734" w:rsidR="00275CF8" w:rsidRPr="00335D45" w:rsidRDefault="00D73094" w:rsidP="00D73094">
            <w:pPr>
              <w:pStyle w:val="Kop2"/>
              <w:rPr>
                <w:b/>
                <w:lang w:val="nl-NL"/>
              </w:rPr>
            </w:pPr>
            <w:r>
              <w:rPr>
                <w:lang w:val="nl-NL"/>
              </w:rPr>
              <w:t>eerste halfjaar 2018</w:t>
            </w:r>
            <w:r w:rsidR="00335D45">
              <w:rPr>
                <w:lang w:val="nl-NL"/>
              </w:rPr>
              <w:br/>
            </w:r>
            <w:r w:rsidR="00275CF8" w:rsidRPr="00335D45">
              <w:rPr>
                <w:b/>
                <w:sz w:val="20"/>
                <w:szCs w:val="20"/>
                <w:lang w:val="nl-NL"/>
              </w:rPr>
              <w:t xml:space="preserve">(x </w:t>
            </w:r>
            <w:r w:rsidR="002F43EF">
              <w:rPr>
                <w:b/>
                <w:sz w:val="20"/>
                <w:szCs w:val="20"/>
                <w:lang w:val="nl-NL"/>
              </w:rPr>
              <w:t>EUR</w:t>
            </w:r>
            <w:r w:rsidR="00275CF8" w:rsidRPr="00335D45">
              <w:rPr>
                <w:b/>
                <w:sz w:val="20"/>
                <w:szCs w:val="20"/>
                <w:lang w:val="nl-NL"/>
              </w:rPr>
              <w:t xml:space="preserve"> 1.000)</w:t>
            </w:r>
            <w:bookmarkEnd w:id="5"/>
          </w:p>
        </w:tc>
      </w:tr>
    </w:tbl>
    <w:p w14:paraId="3792CCFB" w14:textId="77777777" w:rsidR="00275CF8" w:rsidRPr="008D0C37" w:rsidRDefault="00275CF8" w:rsidP="00275CF8">
      <w:pPr>
        <w:rPr>
          <w:color w:val="FF0000"/>
          <w:lang w:val="nl-NL"/>
        </w:rPr>
      </w:pPr>
    </w:p>
    <w:tbl>
      <w:tblPr>
        <w:tblW w:w="8006" w:type="dxa"/>
        <w:tblInd w:w="-1877" w:type="dxa"/>
        <w:tblLook w:val="04A0" w:firstRow="1" w:lastRow="0" w:firstColumn="1" w:lastColumn="0" w:noHBand="0" w:noVBand="1"/>
      </w:tblPr>
      <w:tblGrid>
        <w:gridCol w:w="2979"/>
        <w:gridCol w:w="1242"/>
        <w:gridCol w:w="878"/>
        <w:gridCol w:w="959"/>
        <w:gridCol w:w="1060"/>
        <w:gridCol w:w="888"/>
      </w:tblGrid>
      <w:tr w:rsidR="00275CF8" w:rsidRPr="001466DC" w14:paraId="1320157F" w14:textId="77777777" w:rsidTr="0078274B">
        <w:trPr>
          <w:trHeight w:val="334"/>
        </w:trPr>
        <w:tc>
          <w:tcPr>
            <w:tcW w:w="2979" w:type="dxa"/>
            <w:noWrap/>
            <w:hideMark/>
          </w:tcPr>
          <w:p w14:paraId="15CE8C22" w14:textId="77777777" w:rsidR="00275CF8" w:rsidRPr="008D0C37" w:rsidRDefault="00275CF8" w:rsidP="0078274B">
            <w:pPr>
              <w:rPr>
                <w:color w:val="FF0000"/>
                <w:szCs w:val="20"/>
                <w:lang w:val="nl-NL"/>
              </w:rPr>
            </w:pPr>
          </w:p>
        </w:tc>
        <w:tc>
          <w:tcPr>
            <w:tcW w:w="1242" w:type="dxa"/>
            <w:noWrap/>
            <w:hideMark/>
          </w:tcPr>
          <w:p w14:paraId="2FE2AAC0" w14:textId="77777777" w:rsidR="00275CF8" w:rsidRPr="007121D8" w:rsidRDefault="00275CF8" w:rsidP="0078274B">
            <w:pPr>
              <w:rPr>
                <w:b/>
                <w:color w:val="000000" w:themeColor="text1"/>
                <w:szCs w:val="20"/>
              </w:rPr>
            </w:pPr>
            <w:r w:rsidRPr="007121D8">
              <w:rPr>
                <w:b/>
                <w:color w:val="000000" w:themeColor="text1"/>
                <w:szCs w:val="20"/>
              </w:rPr>
              <w:t>Gestort en</w:t>
            </w:r>
          </w:p>
        </w:tc>
        <w:tc>
          <w:tcPr>
            <w:tcW w:w="878" w:type="dxa"/>
            <w:noWrap/>
            <w:hideMark/>
          </w:tcPr>
          <w:p w14:paraId="25BD5CA5" w14:textId="77777777" w:rsidR="00275CF8" w:rsidRPr="007121D8" w:rsidRDefault="00275CF8" w:rsidP="0078274B">
            <w:pPr>
              <w:rPr>
                <w:b/>
                <w:color w:val="000000" w:themeColor="text1"/>
                <w:szCs w:val="20"/>
              </w:rPr>
            </w:pPr>
          </w:p>
        </w:tc>
        <w:tc>
          <w:tcPr>
            <w:tcW w:w="959" w:type="dxa"/>
            <w:noWrap/>
            <w:hideMark/>
          </w:tcPr>
          <w:p w14:paraId="6C97F80F" w14:textId="77777777" w:rsidR="00275CF8" w:rsidRPr="007121D8" w:rsidRDefault="00275CF8" w:rsidP="0078274B">
            <w:pPr>
              <w:rPr>
                <w:b/>
                <w:color w:val="000000" w:themeColor="text1"/>
                <w:szCs w:val="20"/>
                <w:lang w:val="nl-NL"/>
              </w:rPr>
            </w:pPr>
            <w:r w:rsidRPr="007121D8">
              <w:rPr>
                <w:b/>
                <w:color w:val="000000" w:themeColor="text1"/>
                <w:szCs w:val="20"/>
                <w:lang w:val="nl-NL"/>
              </w:rPr>
              <w:t>Totale</w:t>
            </w:r>
          </w:p>
        </w:tc>
        <w:tc>
          <w:tcPr>
            <w:tcW w:w="1060" w:type="dxa"/>
            <w:noWrap/>
            <w:hideMark/>
          </w:tcPr>
          <w:p w14:paraId="1D145AA7" w14:textId="77777777" w:rsidR="00275CF8" w:rsidRPr="007121D8" w:rsidRDefault="00275CF8" w:rsidP="0078274B">
            <w:pPr>
              <w:rPr>
                <w:b/>
                <w:color w:val="000000" w:themeColor="text1"/>
                <w:szCs w:val="20"/>
              </w:rPr>
            </w:pPr>
          </w:p>
        </w:tc>
        <w:tc>
          <w:tcPr>
            <w:tcW w:w="888" w:type="dxa"/>
            <w:noWrap/>
            <w:hideMark/>
          </w:tcPr>
          <w:p w14:paraId="30E66E3E" w14:textId="77777777" w:rsidR="00275CF8" w:rsidRPr="007121D8" w:rsidRDefault="00275CF8" w:rsidP="0078274B">
            <w:pPr>
              <w:rPr>
                <w:b/>
                <w:color w:val="000000" w:themeColor="text1"/>
                <w:szCs w:val="20"/>
              </w:rPr>
            </w:pPr>
          </w:p>
        </w:tc>
      </w:tr>
      <w:tr w:rsidR="00275CF8" w:rsidRPr="001466DC" w14:paraId="583A2208" w14:textId="77777777" w:rsidTr="0078274B">
        <w:trPr>
          <w:trHeight w:val="334"/>
        </w:trPr>
        <w:tc>
          <w:tcPr>
            <w:tcW w:w="2979" w:type="dxa"/>
            <w:noWrap/>
            <w:hideMark/>
          </w:tcPr>
          <w:p w14:paraId="50E55BDD" w14:textId="77777777" w:rsidR="00275CF8" w:rsidRPr="001466DC" w:rsidRDefault="00275CF8" w:rsidP="0078274B">
            <w:pPr>
              <w:rPr>
                <w:color w:val="FF0000"/>
                <w:szCs w:val="20"/>
              </w:rPr>
            </w:pPr>
          </w:p>
        </w:tc>
        <w:tc>
          <w:tcPr>
            <w:tcW w:w="1242" w:type="dxa"/>
            <w:noWrap/>
            <w:hideMark/>
          </w:tcPr>
          <w:p w14:paraId="0A020601" w14:textId="173CD73D" w:rsidR="00275CF8" w:rsidRPr="007121D8" w:rsidRDefault="00D04CF7" w:rsidP="0078274B">
            <w:pPr>
              <w:rPr>
                <w:b/>
                <w:color w:val="000000" w:themeColor="text1"/>
                <w:szCs w:val="20"/>
              </w:rPr>
            </w:pPr>
            <w:r w:rsidRPr="007121D8">
              <w:rPr>
                <w:b/>
                <w:color w:val="000000" w:themeColor="text1"/>
                <w:szCs w:val="20"/>
              </w:rPr>
              <w:t>O</w:t>
            </w:r>
            <w:r w:rsidR="00275CF8" w:rsidRPr="007121D8">
              <w:rPr>
                <w:b/>
                <w:color w:val="000000" w:themeColor="text1"/>
                <w:szCs w:val="20"/>
              </w:rPr>
              <w:t>pgevraagd</w:t>
            </w:r>
          </w:p>
        </w:tc>
        <w:tc>
          <w:tcPr>
            <w:tcW w:w="878" w:type="dxa"/>
            <w:noWrap/>
            <w:hideMark/>
          </w:tcPr>
          <w:p w14:paraId="0AAD0A3E" w14:textId="77777777" w:rsidR="00275CF8" w:rsidRPr="007121D8" w:rsidRDefault="00275CF8" w:rsidP="0078274B">
            <w:pPr>
              <w:rPr>
                <w:b/>
                <w:color w:val="000000" w:themeColor="text1"/>
                <w:szCs w:val="20"/>
              </w:rPr>
            </w:pPr>
            <w:r w:rsidRPr="007121D8">
              <w:rPr>
                <w:b/>
                <w:color w:val="000000" w:themeColor="text1"/>
                <w:szCs w:val="20"/>
              </w:rPr>
              <w:t>Agio-</w:t>
            </w:r>
          </w:p>
        </w:tc>
        <w:tc>
          <w:tcPr>
            <w:tcW w:w="959" w:type="dxa"/>
            <w:noWrap/>
            <w:hideMark/>
          </w:tcPr>
          <w:p w14:paraId="2B6E90A4" w14:textId="57DE0EDF" w:rsidR="00275CF8" w:rsidRPr="007121D8" w:rsidRDefault="00D73094" w:rsidP="0078274B">
            <w:pPr>
              <w:rPr>
                <w:b/>
                <w:color w:val="000000" w:themeColor="text1"/>
                <w:szCs w:val="20"/>
              </w:rPr>
            </w:pPr>
            <w:r>
              <w:rPr>
                <w:b/>
                <w:color w:val="000000" w:themeColor="text1"/>
                <w:szCs w:val="20"/>
              </w:rPr>
              <w:t>Overage</w:t>
            </w:r>
          </w:p>
        </w:tc>
        <w:tc>
          <w:tcPr>
            <w:tcW w:w="1060" w:type="dxa"/>
            <w:noWrap/>
            <w:hideMark/>
          </w:tcPr>
          <w:p w14:paraId="4BAFAC2F" w14:textId="77777777" w:rsidR="00275CF8" w:rsidRPr="007121D8" w:rsidRDefault="00275CF8" w:rsidP="0078274B">
            <w:pPr>
              <w:rPr>
                <w:b/>
                <w:color w:val="000000" w:themeColor="text1"/>
                <w:szCs w:val="20"/>
              </w:rPr>
            </w:pPr>
            <w:r w:rsidRPr="007121D8">
              <w:rPr>
                <w:b/>
                <w:color w:val="000000" w:themeColor="text1"/>
                <w:szCs w:val="20"/>
              </w:rPr>
              <w:t>Resultaat</w:t>
            </w:r>
          </w:p>
        </w:tc>
        <w:tc>
          <w:tcPr>
            <w:tcW w:w="888" w:type="dxa"/>
            <w:noWrap/>
            <w:hideMark/>
          </w:tcPr>
          <w:p w14:paraId="2D6D614A" w14:textId="77777777" w:rsidR="00275CF8" w:rsidRPr="007121D8" w:rsidRDefault="00275CF8" w:rsidP="0078274B">
            <w:pPr>
              <w:rPr>
                <w:b/>
                <w:color w:val="000000" w:themeColor="text1"/>
                <w:szCs w:val="20"/>
              </w:rPr>
            </w:pPr>
          </w:p>
        </w:tc>
      </w:tr>
      <w:tr w:rsidR="00275CF8" w:rsidRPr="001466DC" w14:paraId="4AC4A494" w14:textId="77777777" w:rsidTr="0078274B">
        <w:trPr>
          <w:trHeight w:val="334"/>
        </w:trPr>
        <w:tc>
          <w:tcPr>
            <w:tcW w:w="2979" w:type="dxa"/>
            <w:noWrap/>
            <w:hideMark/>
          </w:tcPr>
          <w:p w14:paraId="4938780E" w14:textId="77777777" w:rsidR="00275CF8" w:rsidRPr="001466DC" w:rsidRDefault="00275CF8" w:rsidP="0078274B">
            <w:pPr>
              <w:rPr>
                <w:color w:val="FF0000"/>
                <w:szCs w:val="20"/>
              </w:rPr>
            </w:pPr>
          </w:p>
        </w:tc>
        <w:tc>
          <w:tcPr>
            <w:tcW w:w="1242" w:type="dxa"/>
            <w:noWrap/>
            <w:hideMark/>
          </w:tcPr>
          <w:p w14:paraId="16628130" w14:textId="460A8005" w:rsidR="00275CF8" w:rsidRPr="007121D8" w:rsidRDefault="00D04CF7" w:rsidP="0078274B">
            <w:pPr>
              <w:rPr>
                <w:b/>
                <w:color w:val="000000" w:themeColor="text1"/>
                <w:szCs w:val="20"/>
              </w:rPr>
            </w:pPr>
            <w:r w:rsidRPr="007121D8">
              <w:rPr>
                <w:b/>
                <w:color w:val="000000" w:themeColor="text1"/>
                <w:szCs w:val="20"/>
              </w:rPr>
              <w:t>K</w:t>
            </w:r>
            <w:r w:rsidR="00275CF8" w:rsidRPr="007121D8">
              <w:rPr>
                <w:b/>
                <w:color w:val="000000" w:themeColor="text1"/>
                <w:szCs w:val="20"/>
              </w:rPr>
              <w:t>apitaal</w:t>
            </w:r>
          </w:p>
        </w:tc>
        <w:tc>
          <w:tcPr>
            <w:tcW w:w="878" w:type="dxa"/>
            <w:noWrap/>
            <w:hideMark/>
          </w:tcPr>
          <w:p w14:paraId="5C02C895" w14:textId="77777777" w:rsidR="00275CF8" w:rsidRPr="007121D8" w:rsidRDefault="00275CF8" w:rsidP="0078274B">
            <w:pPr>
              <w:rPr>
                <w:b/>
                <w:color w:val="000000" w:themeColor="text1"/>
                <w:szCs w:val="20"/>
              </w:rPr>
            </w:pPr>
            <w:r w:rsidRPr="007121D8">
              <w:rPr>
                <w:b/>
                <w:color w:val="000000" w:themeColor="text1"/>
                <w:szCs w:val="20"/>
              </w:rPr>
              <w:t>reserve</w:t>
            </w:r>
          </w:p>
        </w:tc>
        <w:tc>
          <w:tcPr>
            <w:tcW w:w="959" w:type="dxa"/>
            <w:noWrap/>
            <w:hideMark/>
          </w:tcPr>
          <w:p w14:paraId="71D5D42B" w14:textId="180257E1" w:rsidR="00275CF8" w:rsidRPr="007121D8" w:rsidRDefault="00D73094" w:rsidP="0078274B">
            <w:pPr>
              <w:rPr>
                <w:b/>
                <w:color w:val="000000" w:themeColor="text1"/>
                <w:szCs w:val="20"/>
              </w:rPr>
            </w:pPr>
            <w:r w:rsidRPr="007121D8">
              <w:rPr>
                <w:b/>
                <w:color w:val="000000" w:themeColor="text1"/>
                <w:szCs w:val="20"/>
              </w:rPr>
              <w:t>R</w:t>
            </w:r>
            <w:r w:rsidR="00275CF8" w:rsidRPr="007121D8">
              <w:rPr>
                <w:b/>
                <w:color w:val="000000" w:themeColor="text1"/>
                <w:szCs w:val="20"/>
              </w:rPr>
              <w:t>eserves</w:t>
            </w:r>
          </w:p>
        </w:tc>
        <w:tc>
          <w:tcPr>
            <w:tcW w:w="1060" w:type="dxa"/>
            <w:noWrap/>
            <w:hideMark/>
          </w:tcPr>
          <w:p w14:paraId="33395FDF" w14:textId="77777777" w:rsidR="00275CF8" w:rsidRPr="007121D8" w:rsidRDefault="00275CF8" w:rsidP="0078274B">
            <w:pPr>
              <w:rPr>
                <w:b/>
                <w:color w:val="000000" w:themeColor="text1"/>
                <w:szCs w:val="20"/>
              </w:rPr>
            </w:pPr>
            <w:r w:rsidRPr="007121D8">
              <w:rPr>
                <w:b/>
                <w:color w:val="000000" w:themeColor="text1"/>
                <w:szCs w:val="20"/>
              </w:rPr>
              <w:t>boekjaar</w:t>
            </w:r>
          </w:p>
        </w:tc>
        <w:tc>
          <w:tcPr>
            <w:tcW w:w="888" w:type="dxa"/>
            <w:noWrap/>
            <w:hideMark/>
          </w:tcPr>
          <w:p w14:paraId="3B1FB738" w14:textId="77777777" w:rsidR="00275CF8" w:rsidRPr="007121D8" w:rsidRDefault="00275CF8" w:rsidP="0078274B">
            <w:pPr>
              <w:rPr>
                <w:b/>
                <w:color w:val="000000" w:themeColor="text1"/>
                <w:szCs w:val="20"/>
              </w:rPr>
            </w:pPr>
            <w:r w:rsidRPr="007121D8">
              <w:rPr>
                <w:b/>
                <w:color w:val="000000" w:themeColor="text1"/>
                <w:szCs w:val="20"/>
              </w:rPr>
              <w:t>Totaal</w:t>
            </w:r>
          </w:p>
        </w:tc>
      </w:tr>
      <w:tr w:rsidR="00275CF8" w:rsidRPr="001466DC" w14:paraId="2DE21D69" w14:textId="77777777" w:rsidTr="0078274B">
        <w:trPr>
          <w:trHeight w:val="334"/>
        </w:trPr>
        <w:tc>
          <w:tcPr>
            <w:tcW w:w="2979" w:type="dxa"/>
            <w:noWrap/>
            <w:hideMark/>
          </w:tcPr>
          <w:p w14:paraId="74EA954F" w14:textId="77777777" w:rsidR="00275CF8" w:rsidRPr="001466DC" w:rsidRDefault="00275CF8" w:rsidP="0078274B">
            <w:pPr>
              <w:ind w:firstLineChars="500" w:firstLine="900"/>
              <w:rPr>
                <w:color w:val="FF0000"/>
                <w:szCs w:val="20"/>
              </w:rPr>
            </w:pPr>
          </w:p>
        </w:tc>
        <w:tc>
          <w:tcPr>
            <w:tcW w:w="1242" w:type="dxa"/>
            <w:noWrap/>
            <w:hideMark/>
          </w:tcPr>
          <w:p w14:paraId="666EE5D7" w14:textId="77777777" w:rsidR="00275CF8" w:rsidRPr="006859D9" w:rsidRDefault="00275CF8" w:rsidP="0078274B">
            <w:pPr>
              <w:rPr>
                <w:color w:val="000000" w:themeColor="text1"/>
                <w:szCs w:val="20"/>
              </w:rPr>
            </w:pPr>
          </w:p>
        </w:tc>
        <w:tc>
          <w:tcPr>
            <w:tcW w:w="878" w:type="dxa"/>
            <w:noWrap/>
            <w:hideMark/>
          </w:tcPr>
          <w:p w14:paraId="477469C2" w14:textId="77777777" w:rsidR="00275CF8" w:rsidRPr="006859D9" w:rsidRDefault="00275CF8" w:rsidP="0078274B">
            <w:pPr>
              <w:rPr>
                <w:color w:val="000000" w:themeColor="text1"/>
                <w:szCs w:val="20"/>
              </w:rPr>
            </w:pPr>
          </w:p>
        </w:tc>
        <w:tc>
          <w:tcPr>
            <w:tcW w:w="959" w:type="dxa"/>
            <w:noWrap/>
            <w:hideMark/>
          </w:tcPr>
          <w:p w14:paraId="580A0C98" w14:textId="77777777" w:rsidR="00275CF8" w:rsidRPr="006859D9" w:rsidRDefault="00275CF8" w:rsidP="0078274B">
            <w:pPr>
              <w:rPr>
                <w:color w:val="000000" w:themeColor="text1"/>
                <w:szCs w:val="20"/>
              </w:rPr>
            </w:pPr>
          </w:p>
        </w:tc>
        <w:tc>
          <w:tcPr>
            <w:tcW w:w="1060" w:type="dxa"/>
            <w:noWrap/>
            <w:hideMark/>
          </w:tcPr>
          <w:p w14:paraId="14920A40" w14:textId="77777777" w:rsidR="00275CF8" w:rsidRPr="006859D9" w:rsidRDefault="00275CF8" w:rsidP="0078274B">
            <w:pPr>
              <w:rPr>
                <w:color w:val="000000" w:themeColor="text1"/>
                <w:szCs w:val="20"/>
              </w:rPr>
            </w:pPr>
          </w:p>
        </w:tc>
        <w:tc>
          <w:tcPr>
            <w:tcW w:w="888" w:type="dxa"/>
            <w:noWrap/>
            <w:hideMark/>
          </w:tcPr>
          <w:p w14:paraId="419FE35C" w14:textId="77777777" w:rsidR="00275CF8" w:rsidRPr="006859D9" w:rsidRDefault="00275CF8" w:rsidP="0078274B">
            <w:pPr>
              <w:rPr>
                <w:color w:val="000000" w:themeColor="text1"/>
                <w:szCs w:val="20"/>
              </w:rPr>
            </w:pPr>
          </w:p>
        </w:tc>
      </w:tr>
      <w:tr w:rsidR="00275CF8" w:rsidRPr="001466DC" w14:paraId="10A960AD" w14:textId="77777777" w:rsidTr="0078274B">
        <w:trPr>
          <w:trHeight w:val="334"/>
        </w:trPr>
        <w:tc>
          <w:tcPr>
            <w:tcW w:w="2979" w:type="dxa"/>
            <w:noWrap/>
            <w:hideMark/>
          </w:tcPr>
          <w:p w14:paraId="568F0894" w14:textId="53AC6AC7" w:rsidR="00275CF8" w:rsidRPr="006859D9" w:rsidRDefault="00275CF8" w:rsidP="00D73094">
            <w:pPr>
              <w:rPr>
                <w:b/>
                <w:bCs/>
                <w:color w:val="000000" w:themeColor="text1"/>
                <w:szCs w:val="20"/>
              </w:rPr>
            </w:pPr>
            <w:r w:rsidRPr="006859D9">
              <w:rPr>
                <w:b/>
                <w:bCs/>
                <w:color w:val="000000" w:themeColor="text1"/>
                <w:szCs w:val="20"/>
              </w:rPr>
              <w:t>Stand per 1 januari 201</w:t>
            </w:r>
            <w:r w:rsidR="00D73094">
              <w:rPr>
                <w:b/>
                <w:bCs/>
                <w:color w:val="000000" w:themeColor="text1"/>
                <w:szCs w:val="20"/>
              </w:rPr>
              <w:t>6</w:t>
            </w:r>
          </w:p>
        </w:tc>
        <w:tc>
          <w:tcPr>
            <w:tcW w:w="1242" w:type="dxa"/>
            <w:noWrap/>
            <w:hideMark/>
          </w:tcPr>
          <w:p w14:paraId="484901E3" w14:textId="4887D67A" w:rsidR="00275CF8" w:rsidRPr="006859D9" w:rsidRDefault="00D73094" w:rsidP="003F6B48">
            <w:pPr>
              <w:rPr>
                <w:color w:val="000000" w:themeColor="text1"/>
                <w:szCs w:val="20"/>
              </w:rPr>
            </w:pPr>
            <w:r>
              <w:rPr>
                <w:color w:val="000000" w:themeColor="text1"/>
                <w:szCs w:val="20"/>
              </w:rPr>
              <w:t>1.679</w:t>
            </w:r>
          </w:p>
        </w:tc>
        <w:tc>
          <w:tcPr>
            <w:tcW w:w="878" w:type="dxa"/>
            <w:noWrap/>
            <w:hideMark/>
          </w:tcPr>
          <w:p w14:paraId="33DA3F6D" w14:textId="6C8B9154" w:rsidR="00275CF8" w:rsidRPr="006859D9" w:rsidRDefault="00275CF8" w:rsidP="003F6B48">
            <w:pPr>
              <w:rPr>
                <w:color w:val="000000" w:themeColor="text1"/>
                <w:szCs w:val="20"/>
              </w:rPr>
            </w:pPr>
            <w:r w:rsidRPr="006859D9">
              <w:rPr>
                <w:color w:val="000000" w:themeColor="text1"/>
                <w:szCs w:val="20"/>
              </w:rPr>
              <w:t>7</w:t>
            </w:r>
            <w:r w:rsidR="003F6B48" w:rsidRPr="006859D9">
              <w:rPr>
                <w:color w:val="000000" w:themeColor="text1"/>
                <w:szCs w:val="20"/>
              </w:rPr>
              <w:t>2</w:t>
            </w:r>
            <w:r w:rsidRPr="006859D9">
              <w:rPr>
                <w:color w:val="000000" w:themeColor="text1"/>
                <w:szCs w:val="20"/>
              </w:rPr>
              <w:t>.</w:t>
            </w:r>
            <w:r w:rsidR="00D73094">
              <w:rPr>
                <w:color w:val="000000" w:themeColor="text1"/>
                <w:szCs w:val="20"/>
              </w:rPr>
              <w:t>226</w:t>
            </w:r>
          </w:p>
        </w:tc>
        <w:tc>
          <w:tcPr>
            <w:tcW w:w="959" w:type="dxa"/>
            <w:noWrap/>
            <w:hideMark/>
          </w:tcPr>
          <w:p w14:paraId="56C009E5" w14:textId="563687E5" w:rsidR="00275CF8" w:rsidRPr="006859D9" w:rsidRDefault="00275CF8" w:rsidP="003F6B48">
            <w:pPr>
              <w:rPr>
                <w:color w:val="000000" w:themeColor="text1"/>
                <w:szCs w:val="20"/>
              </w:rPr>
            </w:pPr>
            <w:r w:rsidRPr="006859D9">
              <w:rPr>
                <w:color w:val="000000" w:themeColor="text1"/>
                <w:szCs w:val="20"/>
              </w:rPr>
              <w:t>-7</w:t>
            </w:r>
            <w:r w:rsidR="003F6B48" w:rsidRPr="006859D9">
              <w:rPr>
                <w:color w:val="000000" w:themeColor="text1"/>
                <w:szCs w:val="20"/>
              </w:rPr>
              <w:t>2</w:t>
            </w:r>
            <w:r w:rsidRPr="006859D9">
              <w:rPr>
                <w:color w:val="000000" w:themeColor="text1"/>
                <w:szCs w:val="20"/>
              </w:rPr>
              <w:t>.</w:t>
            </w:r>
            <w:r w:rsidR="00D73094">
              <w:rPr>
                <w:color w:val="000000" w:themeColor="text1"/>
                <w:szCs w:val="20"/>
              </w:rPr>
              <w:t>961</w:t>
            </w:r>
          </w:p>
        </w:tc>
        <w:tc>
          <w:tcPr>
            <w:tcW w:w="1060" w:type="dxa"/>
            <w:noWrap/>
            <w:hideMark/>
          </w:tcPr>
          <w:p w14:paraId="2048731B" w14:textId="06E4ED7F" w:rsidR="00275CF8" w:rsidRPr="006859D9" w:rsidRDefault="00D73094" w:rsidP="003F6B48">
            <w:pPr>
              <w:rPr>
                <w:color w:val="000000" w:themeColor="text1"/>
                <w:szCs w:val="20"/>
              </w:rPr>
            </w:pPr>
            <w:r>
              <w:rPr>
                <w:color w:val="000000" w:themeColor="text1"/>
                <w:szCs w:val="20"/>
              </w:rPr>
              <w:t>-216</w:t>
            </w:r>
          </w:p>
        </w:tc>
        <w:tc>
          <w:tcPr>
            <w:tcW w:w="888" w:type="dxa"/>
            <w:noWrap/>
            <w:hideMark/>
          </w:tcPr>
          <w:p w14:paraId="16748F47" w14:textId="7D36E2B9" w:rsidR="00275CF8" w:rsidRPr="006859D9" w:rsidRDefault="00D73094" w:rsidP="003F6B48">
            <w:pPr>
              <w:rPr>
                <w:color w:val="000000" w:themeColor="text1"/>
                <w:szCs w:val="20"/>
              </w:rPr>
            </w:pPr>
            <w:r>
              <w:rPr>
                <w:color w:val="000000" w:themeColor="text1"/>
                <w:szCs w:val="20"/>
              </w:rPr>
              <w:t>728</w:t>
            </w:r>
          </w:p>
        </w:tc>
      </w:tr>
      <w:tr w:rsidR="00275CF8" w:rsidRPr="001466DC" w14:paraId="53D9D847" w14:textId="77777777" w:rsidTr="0078274B">
        <w:trPr>
          <w:trHeight w:val="334"/>
        </w:trPr>
        <w:tc>
          <w:tcPr>
            <w:tcW w:w="2979" w:type="dxa"/>
            <w:noWrap/>
            <w:hideMark/>
          </w:tcPr>
          <w:p w14:paraId="4CEE8412" w14:textId="64E35BAE" w:rsidR="00275CF8" w:rsidRPr="006859D9" w:rsidRDefault="00DF4751" w:rsidP="00D73094">
            <w:pPr>
              <w:rPr>
                <w:color w:val="000000" w:themeColor="text1"/>
                <w:szCs w:val="20"/>
              </w:rPr>
            </w:pPr>
            <w:r>
              <w:rPr>
                <w:color w:val="000000" w:themeColor="text1"/>
                <w:szCs w:val="20"/>
              </w:rPr>
              <w:t>Verdeling resultaat 201</w:t>
            </w:r>
            <w:r w:rsidR="00D73094">
              <w:rPr>
                <w:color w:val="000000" w:themeColor="text1"/>
                <w:szCs w:val="20"/>
              </w:rPr>
              <w:t>6</w:t>
            </w:r>
          </w:p>
        </w:tc>
        <w:tc>
          <w:tcPr>
            <w:tcW w:w="1242" w:type="dxa"/>
            <w:noWrap/>
            <w:hideMark/>
          </w:tcPr>
          <w:p w14:paraId="754D7B5B" w14:textId="77777777" w:rsidR="00275CF8" w:rsidRPr="006859D9" w:rsidRDefault="00275CF8" w:rsidP="0078274B">
            <w:pPr>
              <w:rPr>
                <w:color w:val="000000" w:themeColor="text1"/>
                <w:szCs w:val="20"/>
              </w:rPr>
            </w:pPr>
          </w:p>
        </w:tc>
        <w:tc>
          <w:tcPr>
            <w:tcW w:w="878" w:type="dxa"/>
            <w:noWrap/>
            <w:hideMark/>
          </w:tcPr>
          <w:p w14:paraId="38824393" w14:textId="77777777" w:rsidR="00275CF8" w:rsidRPr="006859D9" w:rsidRDefault="00275CF8" w:rsidP="0078274B">
            <w:pPr>
              <w:rPr>
                <w:color w:val="000000" w:themeColor="text1"/>
                <w:szCs w:val="20"/>
              </w:rPr>
            </w:pPr>
          </w:p>
        </w:tc>
        <w:tc>
          <w:tcPr>
            <w:tcW w:w="959" w:type="dxa"/>
            <w:noWrap/>
            <w:hideMark/>
          </w:tcPr>
          <w:p w14:paraId="78673F6E" w14:textId="205AE195" w:rsidR="00275CF8" w:rsidRPr="006859D9" w:rsidRDefault="00DF4751" w:rsidP="00D73094">
            <w:pPr>
              <w:rPr>
                <w:color w:val="000000" w:themeColor="text1"/>
                <w:szCs w:val="20"/>
              </w:rPr>
            </w:pPr>
            <w:r>
              <w:rPr>
                <w:color w:val="000000" w:themeColor="text1"/>
                <w:szCs w:val="20"/>
              </w:rPr>
              <w:t>-</w:t>
            </w:r>
            <w:r w:rsidR="00D73094">
              <w:rPr>
                <w:color w:val="000000" w:themeColor="text1"/>
                <w:szCs w:val="20"/>
              </w:rPr>
              <w:t>216</w:t>
            </w:r>
          </w:p>
        </w:tc>
        <w:tc>
          <w:tcPr>
            <w:tcW w:w="1060" w:type="dxa"/>
            <w:noWrap/>
            <w:hideMark/>
          </w:tcPr>
          <w:p w14:paraId="2BF967C8" w14:textId="343BDF54" w:rsidR="00275CF8" w:rsidRPr="006859D9" w:rsidRDefault="00D73094" w:rsidP="00D73094">
            <w:pPr>
              <w:rPr>
                <w:color w:val="000000" w:themeColor="text1"/>
                <w:szCs w:val="20"/>
              </w:rPr>
            </w:pPr>
            <w:r>
              <w:rPr>
                <w:color w:val="000000" w:themeColor="text1"/>
                <w:szCs w:val="20"/>
              </w:rPr>
              <w:t>216</w:t>
            </w:r>
          </w:p>
        </w:tc>
        <w:tc>
          <w:tcPr>
            <w:tcW w:w="888" w:type="dxa"/>
            <w:noWrap/>
            <w:hideMark/>
          </w:tcPr>
          <w:p w14:paraId="1A0F310F" w14:textId="77777777" w:rsidR="00275CF8" w:rsidRPr="006859D9" w:rsidRDefault="00275CF8" w:rsidP="0078274B">
            <w:pPr>
              <w:rPr>
                <w:color w:val="000000" w:themeColor="text1"/>
                <w:szCs w:val="20"/>
              </w:rPr>
            </w:pPr>
            <w:r w:rsidRPr="006859D9">
              <w:rPr>
                <w:color w:val="000000" w:themeColor="text1"/>
                <w:szCs w:val="20"/>
              </w:rPr>
              <w:t>-</w:t>
            </w:r>
          </w:p>
        </w:tc>
      </w:tr>
      <w:tr w:rsidR="00275CF8" w:rsidRPr="001466DC" w14:paraId="236D96DC" w14:textId="77777777" w:rsidTr="0078274B">
        <w:trPr>
          <w:trHeight w:val="334"/>
        </w:trPr>
        <w:tc>
          <w:tcPr>
            <w:tcW w:w="2979" w:type="dxa"/>
            <w:noWrap/>
            <w:hideMark/>
          </w:tcPr>
          <w:p w14:paraId="674AEEBD" w14:textId="39AFBB3E" w:rsidR="00275CF8" w:rsidRPr="006859D9" w:rsidRDefault="00275CF8" w:rsidP="00D73094">
            <w:pPr>
              <w:rPr>
                <w:color w:val="000000" w:themeColor="text1"/>
                <w:szCs w:val="20"/>
              </w:rPr>
            </w:pPr>
            <w:r w:rsidRPr="006859D9">
              <w:rPr>
                <w:color w:val="000000" w:themeColor="text1"/>
                <w:szCs w:val="20"/>
              </w:rPr>
              <w:t>Resultaat over het boekjaar 201</w:t>
            </w:r>
            <w:r w:rsidR="00D73094">
              <w:rPr>
                <w:color w:val="000000" w:themeColor="text1"/>
                <w:szCs w:val="20"/>
              </w:rPr>
              <w:t>7</w:t>
            </w:r>
          </w:p>
        </w:tc>
        <w:tc>
          <w:tcPr>
            <w:tcW w:w="1242" w:type="dxa"/>
            <w:noWrap/>
            <w:hideMark/>
          </w:tcPr>
          <w:p w14:paraId="40B5A56C" w14:textId="77777777" w:rsidR="00275CF8" w:rsidRPr="006859D9" w:rsidRDefault="00275CF8" w:rsidP="0078274B">
            <w:pPr>
              <w:rPr>
                <w:color w:val="000000" w:themeColor="text1"/>
                <w:szCs w:val="20"/>
              </w:rPr>
            </w:pPr>
            <w:r w:rsidRPr="006859D9">
              <w:rPr>
                <w:color w:val="000000" w:themeColor="text1"/>
                <w:szCs w:val="20"/>
              </w:rPr>
              <w:t>-</w:t>
            </w:r>
          </w:p>
        </w:tc>
        <w:tc>
          <w:tcPr>
            <w:tcW w:w="878" w:type="dxa"/>
            <w:noWrap/>
            <w:hideMark/>
          </w:tcPr>
          <w:p w14:paraId="1397F522" w14:textId="77777777" w:rsidR="00275CF8" w:rsidRPr="006859D9" w:rsidRDefault="00275CF8" w:rsidP="0078274B">
            <w:pPr>
              <w:rPr>
                <w:color w:val="000000" w:themeColor="text1"/>
                <w:szCs w:val="20"/>
              </w:rPr>
            </w:pPr>
            <w:r w:rsidRPr="006859D9">
              <w:rPr>
                <w:color w:val="000000" w:themeColor="text1"/>
                <w:szCs w:val="20"/>
              </w:rPr>
              <w:t>-</w:t>
            </w:r>
          </w:p>
        </w:tc>
        <w:tc>
          <w:tcPr>
            <w:tcW w:w="959" w:type="dxa"/>
            <w:noWrap/>
            <w:hideMark/>
          </w:tcPr>
          <w:p w14:paraId="47A3C51C" w14:textId="77777777" w:rsidR="00275CF8" w:rsidRPr="006859D9" w:rsidRDefault="00275CF8" w:rsidP="0078274B">
            <w:pPr>
              <w:rPr>
                <w:color w:val="000000" w:themeColor="text1"/>
                <w:szCs w:val="20"/>
              </w:rPr>
            </w:pPr>
            <w:r w:rsidRPr="006859D9">
              <w:rPr>
                <w:color w:val="000000" w:themeColor="text1"/>
                <w:szCs w:val="20"/>
              </w:rPr>
              <w:t>-</w:t>
            </w:r>
          </w:p>
        </w:tc>
        <w:tc>
          <w:tcPr>
            <w:tcW w:w="1060" w:type="dxa"/>
            <w:noWrap/>
            <w:hideMark/>
          </w:tcPr>
          <w:p w14:paraId="70CDA001" w14:textId="4C4D1534" w:rsidR="00275CF8" w:rsidRPr="006859D9" w:rsidRDefault="00275CF8" w:rsidP="003F6B48">
            <w:pPr>
              <w:rPr>
                <w:color w:val="000000" w:themeColor="text1"/>
                <w:szCs w:val="20"/>
              </w:rPr>
            </w:pPr>
            <w:r w:rsidRPr="006859D9">
              <w:rPr>
                <w:color w:val="000000" w:themeColor="text1"/>
                <w:szCs w:val="20"/>
              </w:rPr>
              <w:t>-</w:t>
            </w:r>
            <w:r w:rsidR="00D73094">
              <w:rPr>
                <w:color w:val="000000" w:themeColor="text1"/>
                <w:szCs w:val="20"/>
              </w:rPr>
              <w:t>540</w:t>
            </w:r>
          </w:p>
        </w:tc>
        <w:tc>
          <w:tcPr>
            <w:tcW w:w="888" w:type="dxa"/>
            <w:noWrap/>
            <w:hideMark/>
          </w:tcPr>
          <w:p w14:paraId="1B804897" w14:textId="497013F3" w:rsidR="00275CF8" w:rsidRPr="006859D9" w:rsidRDefault="00275CF8" w:rsidP="003F6B48">
            <w:pPr>
              <w:rPr>
                <w:color w:val="000000" w:themeColor="text1"/>
                <w:szCs w:val="20"/>
              </w:rPr>
            </w:pPr>
            <w:r w:rsidRPr="006859D9">
              <w:rPr>
                <w:color w:val="000000" w:themeColor="text1"/>
                <w:szCs w:val="20"/>
              </w:rPr>
              <w:t>-</w:t>
            </w:r>
            <w:r w:rsidR="00D73094">
              <w:rPr>
                <w:color w:val="000000" w:themeColor="text1"/>
                <w:szCs w:val="20"/>
              </w:rPr>
              <w:t>540</w:t>
            </w:r>
          </w:p>
        </w:tc>
      </w:tr>
      <w:tr w:rsidR="003F6B48" w:rsidRPr="001466DC" w14:paraId="1E76BA29" w14:textId="77777777" w:rsidTr="0078274B">
        <w:trPr>
          <w:trHeight w:val="334"/>
        </w:trPr>
        <w:tc>
          <w:tcPr>
            <w:tcW w:w="2979" w:type="dxa"/>
            <w:noWrap/>
            <w:hideMark/>
          </w:tcPr>
          <w:p w14:paraId="3E412CC5" w14:textId="498A9258" w:rsidR="003F6B48" w:rsidRPr="006859D9" w:rsidRDefault="003F6B48" w:rsidP="0078274B">
            <w:pPr>
              <w:rPr>
                <w:color w:val="000000" w:themeColor="text1"/>
                <w:szCs w:val="20"/>
                <w:lang w:val="nl-NL"/>
              </w:rPr>
            </w:pPr>
            <w:r w:rsidRPr="006859D9">
              <w:rPr>
                <w:color w:val="000000" w:themeColor="text1"/>
                <w:szCs w:val="20"/>
                <w:lang w:val="nl-NL"/>
              </w:rPr>
              <w:t xml:space="preserve">Toerekening deel leningen o/g  </w:t>
            </w:r>
            <w:r w:rsidRPr="006859D9">
              <w:rPr>
                <w:color w:val="000000" w:themeColor="text1"/>
                <w:szCs w:val="20"/>
                <w:lang w:val="nl-NL"/>
              </w:rPr>
              <w:br/>
              <w:t xml:space="preserve">                                                                             Uitgegeven aandelen</w:t>
            </w:r>
          </w:p>
        </w:tc>
        <w:tc>
          <w:tcPr>
            <w:tcW w:w="1242" w:type="dxa"/>
            <w:noWrap/>
            <w:hideMark/>
          </w:tcPr>
          <w:p w14:paraId="48EA10C1" w14:textId="77777777" w:rsidR="003F6B48" w:rsidRPr="006859D9" w:rsidRDefault="003F6B48" w:rsidP="00854041">
            <w:pPr>
              <w:rPr>
                <w:color w:val="000000" w:themeColor="text1"/>
                <w:szCs w:val="20"/>
                <w:lang w:val="nl-NL"/>
              </w:rPr>
            </w:pPr>
            <w:r w:rsidRPr="006859D9">
              <w:rPr>
                <w:color w:val="000000" w:themeColor="text1"/>
                <w:szCs w:val="20"/>
                <w:lang w:val="nl-NL"/>
              </w:rPr>
              <w:t>-</w:t>
            </w:r>
            <w:r w:rsidRPr="006859D9">
              <w:rPr>
                <w:color w:val="000000" w:themeColor="text1"/>
                <w:szCs w:val="20"/>
                <w:lang w:val="nl-NL"/>
              </w:rPr>
              <w:br/>
            </w:r>
          </w:p>
          <w:p w14:paraId="655F59E8" w14:textId="69C1745B" w:rsidR="003F6B48" w:rsidRPr="006859D9" w:rsidRDefault="00D73094" w:rsidP="003F6B48">
            <w:pPr>
              <w:rPr>
                <w:color w:val="000000" w:themeColor="text1"/>
                <w:szCs w:val="20"/>
              </w:rPr>
            </w:pPr>
            <w:r>
              <w:rPr>
                <w:color w:val="000000" w:themeColor="text1"/>
                <w:szCs w:val="20"/>
              </w:rPr>
              <w:t>385</w:t>
            </w:r>
          </w:p>
        </w:tc>
        <w:tc>
          <w:tcPr>
            <w:tcW w:w="878" w:type="dxa"/>
            <w:noWrap/>
            <w:hideMark/>
          </w:tcPr>
          <w:p w14:paraId="10AEEFD3" w14:textId="6CA98F2D" w:rsidR="003F6B48" w:rsidRPr="006859D9" w:rsidRDefault="00D73094" w:rsidP="00854041">
            <w:pPr>
              <w:rPr>
                <w:color w:val="000000" w:themeColor="text1"/>
                <w:szCs w:val="20"/>
              </w:rPr>
            </w:pPr>
            <w:r>
              <w:rPr>
                <w:color w:val="000000" w:themeColor="text1"/>
                <w:szCs w:val="20"/>
              </w:rPr>
              <w:t>31</w:t>
            </w:r>
            <w:r w:rsidR="003F6B48" w:rsidRPr="006859D9">
              <w:rPr>
                <w:color w:val="000000" w:themeColor="text1"/>
                <w:szCs w:val="20"/>
              </w:rPr>
              <w:br/>
            </w:r>
          </w:p>
          <w:p w14:paraId="1608F90B" w14:textId="4F17AD1B" w:rsidR="003F6B48" w:rsidRPr="006859D9" w:rsidRDefault="00D73094" w:rsidP="003F6B48">
            <w:pPr>
              <w:rPr>
                <w:color w:val="000000" w:themeColor="text1"/>
                <w:szCs w:val="20"/>
              </w:rPr>
            </w:pPr>
            <w:r>
              <w:rPr>
                <w:color w:val="000000" w:themeColor="text1"/>
                <w:szCs w:val="20"/>
              </w:rPr>
              <w:t>40</w:t>
            </w:r>
          </w:p>
        </w:tc>
        <w:tc>
          <w:tcPr>
            <w:tcW w:w="959" w:type="dxa"/>
            <w:noWrap/>
            <w:hideMark/>
          </w:tcPr>
          <w:p w14:paraId="1F7790E9" w14:textId="6054B1EF" w:rsidR="003F6B48" w:rsidRPr="006859D9" w:rsidRDefault="00D73094" w:rsidP="00854041">
            <w:pPr>
              <w:rPr>
                <w:color w:val="000000" w:themeColor="text1"/>
                <w:szCs w:val="20"/>
              </w:rPr>
            </w:pPr>
            <w:r>
              <w:rPr>
                <w:color w:val="000000" w:themeColor="text1"/>
                <w:szCs w:val="20"/>
              </w:rPr>
              <w:t>10</w:t>
            </w:r>
            <w:r w:rsidR="003F6B48" w:rsidRPr="006859D9">
              <w:rPr>
                <w:color w:val="000000" w:themeColor="text1"/>
                <w:szCs w:val="20"/>
              </w:rPr>
              <w:br/>
            </w:r>
          </w:p>
          <w:p w14:paraId="7146D3B7" w14:textId="48FF0F9D" w:rsidR="003F6B48" w:rsidRPr="006859D9" w:rsidRDefault="003F6B48" w:rsidP="0078274B">
            <w:pPr>
              <w:rPr>
                <w:color w:val="000000" w:themeColor="text1"/>
                <w:szCs w:val="20"/>
              </w:rPr>
            </w:pPr>
            <w:r w:rsidRPr="006859D9">
              <w:rPr>
                <w:color w:val="000000" w:themeColor="text1"/>
                <w:szCs w:val="20"/>
              </w:rPr>
              <w:t>-</w:t>
            </w:r>
          </w:p>
        </w:tc>
        <w:tc>
          <w:tcPr>
            <w:tcW w:w="1060" w:type="dxa"/>
            <w:noWrap/>
            <w:hideMark/>
          </w:tcPr>
          <w:p w14:paraId="2CDE4B57" w14:textId="77777777" w:rsidR="003F6B48" w:rsidRPr="006859D9" w:rsidRDefault="003F6B48" w:rsidP="00854041">
            <w:pPr>
              <w:rPr>
                <w:color w:val="000000" w:themeColor="text1"/>
                <w:szCs w:val="20"/>
              </w:rPr>
            </w:pPr>
            <w:r w:rsidRPr="006859D9">
              <w:rPr>
                <w:color w:val="000000" w:themeColor="text1"/>
                <w:szCs w:val="20"/>
              </w:rPr>
              <w:t>-</w:t>
            </w:r>
            <w:r w:rsidRPr="006859D9">
              <w:rPr>
                <w:color w:val="000000" w:themeColor="text1"/>
                <w:szCs w:val="20"/>
              </w:rPr>
              <w:br/>
            </w:r>
          </w:p>
          <w:p w14:paraId="45350093" w14:textId="66FD24D7" w:rsidR="003F6B48" w:rsidRPr="006859D9" w:rsidRDefault="003F6B48" w:rsidP="0078274B">
            <w:pPr>
              <w:rPr>
                <w:color w:val="000000" w:themeColor="text1"/>
                <w:szCs w:val="20"/>
              </w:rPr>
            </w:pPr>
            <w:r w:rsidRPr="006859D9">
              <w:rPr>
                <w:color w:val="000000" w:themeColor="text1"/>
                <w:szCs w:val="20"/>
              </w:rPr>
              <w:t>-</w:t>
            </w:r>
          </w:p>
        </w:tc>
        <w:tc>
          <w:tcPr>
            <w:tcW w:w="888" w:type="dxa"/>
            <w:noWrap/>
            <w:hideMark/>
          </w:tcPr>
          <w:p w14:paraId="4ADDFEE2" w14:textId="7E4E253F" w:rsidR="003F6B48" w:rsidRPr="006859D9" w:rsidRDefault="00D73094" w:rsidP="00854041">
            <w:pPr>
              <w:rPr>
                <w:color w:val="000000" w:themeColor="text1"/>
                <w:szCs w:val="20"/>
              </w:rPr>
            </w:pPr>
            <w:r>
              <w:rPr>
                <w:color w:val="000000" w:themeColor="text1"/>
                <w:szCs w:val="20"/>
              </w:rPr>
              <w:t>41</w:t>
            </w:r>
            <w:r w:rsidR="003F6B48" w:rsidRPr="006859D9">
              <w:rPr>
                <w:color w:val="000000" w:themeColor="text1"/>
                <w:szCs w:val="20"/>
              </w:rPr>
              <w:br/>
            </w:r>
          </w:p>
          <w:p w14:paraId="1D63F33A" w14:textId="3F483990" w:rsidR="003F6B48" w:rsidRPr="006859D9" w:rsidRDefault="00D73094" w:rsidP="003F6B48">
            <w:pPr>
              <w:rPr>
                <w:color w:val="000000" w:themeColor="text1"/>
                <w:szCs w:val="20"/>
              </w:rPr>
            </w:pPr>
            <w:r>
              <w:rPr>
                <w:color w:val="000000" w:themeColor="text1"/>
                <w:szCs w:val="20"/>
              </w:rPr>
              <w:t>425</w:t>
            </w:r>
          </w:p>
        </w:tc>
      </w:tr>
      <w:tr w:rsidR="003F6B48" w:rsidRPr="001466DC" w14:paraId="434BC9EB" w14:textId="77777777" w:rsidTr="0078274B">
        <w:trPr>
          <w:trHeight w:val="334"/>
        </w:trPr>
        <w:tc>
          <w:tcPr>
            <w:tcW w:w="2979" w:type="dxa"/>
            <w:noWrap/>
            <w:hideMark/>
          </w:tcPr>
          <w:p w14:paraId="5DD9E90B" w14:textId="7885DF30" w:rsidR="003F6B48" w:rsidRPr="006859D9" w:rsidRDefault="00D73094" w:rsidP="003F6B48">
            <w:pPr>
              <w:rPr>
                <w:b/>
                <w:bCs/>
                <w:color w:val="000000" w:themeColor="text1"/>
                <w:szCs w:val="20"/>
              </w:rPr>
            </w:pPr>
            <w:r>
              <w:rPr>
                <w:b/>
                <w:bCs/>
                <w:color w:val="000000" w:themeColor="text1"/>
                <w:szCs w:val="20"/>
              </w:rPr>
              <w:t>Stand per 31 december 2017</w:t>
            </w:r>
          </w:p>
        </w:tc>
        <w:tc>
          <w:tcPr>
            <w:tcW w:w="1242" w:type="dxa"/>
            <w:noWrap/>
            <w:hideMark/>
          </w:tcPr>
          <w:p w14:paraId="0BCE3792" w14:textId="442AA706" w:rsidR="003F6B48" w:rsidRPr="006859D9" w:rsidRDefault="00D73094" w:rsidP="003F6B48">
            <w:pPr>
              <w:rPr>
                <w:b/>
                <w:bCs/>
                <w:color w:val="000000" w:themeColor="text1"/>
                <w:szCs w:val="20"/>
              </w:rPr>
            </w:pPr>
            <w:r>
              <w:rPr>
                <w:b/>
                <w:bCs/>
                <w:color w:val="000000" w:themeColor="text1"/>
                <w:szCs w:val="20"/>
              </w:rPr>
              <w:t>2.064</w:t>
            </w:r>
          </w:p>
        </w:tc>
        <w:tc>
          <w:tcPr>
            <w:tcW w:w="878" w:type="dxa"/>
            <w:noWrap/>
            <w:hideMark/>
          </w:tcPr>
          <w:p w14:paraId="01369716" w14:textId="0CE68C24" w:rsidR="003F6B48" w:rsidRPr="006859D9" w:rsidRDefault="00D73094" w:rsidP="003F6B48">
            <w:pPr>
              <w:rPr>
                <w:b/>
                <w:bCs/>
                <w:color w:val="000000" w:themeColor="text1"/>
                <w:szCs w:val="20"/>
              </w:rPr>
            </w:pPr>
            <w:r>
              <w:rPr>
                <w:b/>
                <w:bCs/>
                <w:color w:val="000000" w:themeColor="text1"/>
                <w:szCs w:val="20"/>
              </w:rPr>
              <w:t>72.297</w:t>
            </w:r>
          </w:p>
        </w:tc>
        <w:tc>
          <w:tcPr>
            <w:tcW w:w="959" w:type="dxa"/>
            <w:noWrap/>
            <w:hideMark/>
          </w:tcPr>
          <w:p w14:paraId="264EDF91" w14:textId="7AAE6B0C" w:rsidR="003F6B48" w:rsidRPr="006859D9" w:rsidRDefault="00D73094" w:rsidP="003F6B48">
            <w:pPr>
              <w:rPr>
                <w:b/>
                <w:bCs/>
                <w:color w:val="000000" w:themeColor="text1"/>
                <w:szCs w:val="20"/>
              </w:rPr>
            </w:pPr>
            <w:r>
              <w:rPr>
                <w:b/>
                <w:bCs/>
                <w:color w:val="000000" w:themeColor="text1"/>
                <w:szCs w:val="20"/>
              </w:rPr>
              <w:t>-73.167</w:t>
            </w:r>
          </w:p>
        </w:tc>
        <w:tc>
          <w:tcPr>
            <w:tcW w:w="1060" w:type="dxa"/>
            <w:noWrap/>
            <w:hideMark/>
          </w:tcPr>
          <w:p w14:paraId="3AE37679" w14:textId="119C4595" w:rsidR="003F6B48" w:rsidRPr="006859D9" w:rsidRDefault="00D73094" w:rsidP="003F6B48">
            <w:pPr>
              <w:rPr>
                <w:b/>
                <w:bCs/>
                <w:color w:val="000000" w:themeColor="text1"/>
                <w:szCs w:val="20"/>
              </w:rPr>
            </w:pPr>
            <w:r>
              <w:rPr>
                <w:b/>
                <w:bCs/>
                <w:color w:val="000000" w:themeColor="text1"/>
                <w:szCs w:val="20"/>
              </w:rPr>
              <w:t>-540</w:t>
            </w:r>
          </w:p>
        </w:tc>
        <w:tc>
          <w:tcPr>
            <w:tcW w:w="888" w:type="dxa"/>
            <w:noWrap/>
            <w:hideMark/>
          </w:tcPr>
          <w:p w14:paraId="4344D929" w14:textId="4C69CA9D" w:rsidR="003F6B48" w:rsidRPr="006859D9" w:rsidRDefault="00D73094" w:rsidP="003F6B48">
            <w:pPr>
              <w:rPr>
                <w:b/>
                <w:bCs/>
                <w:color w:val="000000" w:themeColor="text1"/>
                <w:szCs w:val="20"/>
              </w:rPr>
            </w:pPr>
            <w:r>
              <w:rPr>
                <w:b/>
                <w:bCs/>
                <w:color w:val="000000" w:themeColor="text1"/>
                <w:szCs w:val="20"/>
              </w:rPr>
              <w:t>654</w:t>
            </w:r>
          </w:p>
        </w:tc>
      </w:tr>
      <w:tr w:rsidR="003F6B48" w:rsidRPr="001466DC" w14:paraId="567A12E6" w14:textId="77777777" w:rsidTr="0078274B">
        <w:trPr>
          <w:trHeight w:val="334"/>
        </w:trPr>
        <w:tc>
          <w:tcPr>
            <w:tcW w:w="2979" w:type="dxa"/>
            <w:noWrap/>
            <w:hideMark/>
          </w:tcPr>
          <w:p w14:paraId="4D8E15E9" w14:textId="77777777" w:rsidR="003F6B48" w:rsidRPr="001466DC" w:rsidRDefault="003F6B48" w:rsidP="0078274B">
            <w:pPr>
              <w:rPr>
                <w:color w:val="FF0000"/>
                <w:szCs w:val="20"/>
              </w:rPr>
            </w:pPr>
          </w:p>
        </w:tc>
        <w:tc>
          <w:tcPr>
            <w:tcW w:w="1242" w:type="dxa"/>
            <w:noWrap/>
            <w:hideMark/>
          </w:tcPr>
          <w:p w14:paraId="5EEB67CE" w14:textId="77777777" w:rsidR="003F6B48" w:rsidRPr="001466DC" w:rsidRDefault="003F6B48" w:rsidP="0078274B">
            <w:pPr>
              <w:rPr>
                <w:color w:val="FF0000"/>
                <w:szCs w:val="20"/>
              </w:rPr>
            </w:pPr>
          </w:p>
        </w:tc>
        <w:tc>
          <w:tcPr>
            <w:tcW w:w="878" w:type="dxa"/>
            <w:noWrap/>
            <w:hideMark/>
          </w:tcPr>
          <w:p w14:paraId="07FA33B7" w14:textId="77777777" w:rsidR="003F6B48" w:rsidRPr="001466DC" w:rsidRDefault="003F6B48" w:rsidP="0078274B">
            <w:pPr>
              <w:rPr>
                <w:color w:val="FF0000"/>
                <w:szCs w:val="20"/>
              </w:rPr>
            </w:pPr>
          </w:p>
        </w:tc>
        <w:tc>
          <w:tcPr>
            <w:tcW w:w="959" w:type="dxa"/>
            <w:noWrap/>
            <w:hideMark/>
          </w:tcPr>
          <w:p w14:paraId="249E99D9" w14:textId="77777777" w:rsidR="003F6B48" w:rsidRPr="001466DC" w:rsidRDefault="003F6B48" w:rsidP="0078274B">
            <w:pPr>
              <w:rPr>
                <w:color w:val="FF0000"/>
                <w:szCs w:val="20"/>
              </w:rPr>
            </w:pPr>
          </w:p>
        </w:tc>
        <w:tc>
          <w:tcPr>
            <w:tcW w:w="1060" w:type="dxa"/>
            <w:noWrap/>
            <w:hideMark/>
          </w:tcPr>
          <w:p w14:paraId="7380CD4E" w14:textId="77777777" w:rsidR="003F6B48" w:rsidRPr="001466DC" w:rsidRDefault="003F6B48" w:rsidP="0078274B">
            <w:pPr>
              <w:rPr>
                <w:color w:val="FF0000"/>
                <w:szCs w:val="20"/>
              </w:rPr>
            </w:pPr>
          </w:p>
        </w:tc>
        <w:tc>
          <w:tcPr>
            <w:tcW w:w="888" w:type="dxa"/>
            <w:noWrap/>
            <w:hideMark/>
          </w:tcPr>
          <w:p w14:paraId="2F51215F" w14:textId="77777777" w:rsidR="003F6B48" w:rsidRPr="001466DC" w:rsidRDefault="003F6B48" w:rsidP="0078274B">
            <w:pPr>
              <w:rPr>
                <w:color w:val="FF0000"/>
                <w:szCs w:val="20"/>
              </w:rPr>
            </w:pPr>
          </w:p>
        </w:tc>
      </w:tr>
      <w:tr w:rsidR="003F6B48" w:rsidRPr="001466DC" w14:paraId="628DCD71" w14:textId="77777777" w:rsidTr="0078274B">
        <w:trPr>
          <w:trHeight w:val="334"/>
        </w:trPr>
        <w:tc>
          <w:tcPr>
            <w:tcW w:w="2979" w:type="dxa"/>
            <w:noWrap/>
            <w:hideMark/>
          </w:tcPr>
          <w:p w14:paraId="2433F625" w14:textId="0667A78A" w:rsidR="003F6B48" w:rsidRPr="006859D9" w:rsidRDefault="003F6B48" w:rsidP="0078274B">
            <w:pPr>
              <w:rPr>
                <w:color w:val="000000" w:themeColor="text1"/>
                <w:szCs w:val="20"/>
              </w:rPr>
            </w:pPr>
            <w:r w:rsidRPr="006859D9">
              <w:rPr>
                <w:color w:val="000000" w:themeColor="text1"/>
                <w:szCs w:val="20"/>
              </w:rPr>
              <w:t>Verdeling van het resultaat 201</w:t>
            </w:r>
            <w:r w:rsidR="00D73094">
              <w:rPr>
                <w:color w:val="000000" w:themeColor="text1"/>
                <w:szCs w:val="20"/>
              </w:rPr>
              <w:t>7</w:t>
            </w:r>
          </w:p>
          <w:p w14:paraId="7876B531" w14:textId="77777777" w:rsidR="003F6B48" w:rsidRPr="006859D9" w:rsidRDefault="003F6B48" w:rsidP="0078274B">
            <w:pPr>
              <w:rPr>
                <w:color w:val="000000" w:themeColor="text1"/>
                <w:szCs w:val="20"/>
                <w:lang w:val="nl-NL"/>
              </w:rPr>
            </w:pPr>
          </w:p>
        </w:tc>
        <w:tc>
          <w:tcPr>
            <w:tcW w:w="1242" w:type="dxa"/>
            <w:noWrap/>
            <w:hideMark/>
          </w:tcPr>
          <w:p w14:paraId="7D120B23" w14:textId="77777777" w:rsidR="003F6B48" w:rsidRPr="002E3A24" w:rsidRDefault="003F6B48" w:rsidP="0078274B">
            <w:pPr>
              <w:rPr>
                <w:szCs w:val="20"/>
              </w:rPr>
            </w:pPr>
            <w:r w:rsidRPr="002E3A24">
              <w:rPr>
                <w:szCs w:val="20"/>
              </w:rPr>
              <w:t>-</w:t>
            </w:r>
          </w:p>
        </w:tc>
        <w:tc>
          <w:tcPr>
            <w:tcW w:w="878" w:type="dxa"/>
            <w:noWrap/>
            <w:hideMark/>
          </w:tcPr>
          <w:p w14:paraId="384244F6" w14:textId="77777777" w:rsidR="003F6B48" w:rsidRPr="002E3A24" w:rsidRDefault="003F6B48" w:rsidP="0078274B">
            <w:pPr>
              <w:rPr>
                <w:szCs w:val="20"/>
              </w:rPr>
            </w:pPr>
            <w:r w:rsidRPr="002E3A24">
              <w:rPr>
                <w:szCs w:val="20"/>
              </w:rPr>
              <w:t>-</w:t>
            </w:r>
          </w:p>
        </w:tc>
        <w:tc>
          <w:tcPr>
            <w:tcW w:w="959" w:type="dxa"/>
            <w:noWrap/>
            <w:hideMark/>
          </w:tcPr>
          <w:p w14:paraId="615C65F6" w14:textId="28AB77B8" w:rsidR="003F6B48" w:rsidRPr="002E3A24" w:rsidRDefault="00D73094" w:rsidP="003F6B48">
            <w:pPr>
              <w:rPr>
                <w:szCs w:val="20"/>
              </w:rPr>
            </w:pPr>
            <w:r>
              <w:rPr>
                <w:szCs w:val="20"/>
              </w:rPr>
              <w:t>-540</w:t>
            </w:r>
          </w:p>
        </w:tc>
        <w:tc>
          <w:tcPr>
            <w:tcW w:w="1060" w:type="dxa"/>
            <w:noWrap/>
            <w:hideMark/>
          </w:tcPr>
          <w:p w14:paraId="30C06AFB" w14:textId="6D16A75F" w:rsidR="003F6B48" w:rsidRPr="002E3A24" w:rsidRDefault="00D73094" w:rsidP="003F6B48">
            <w:pPr>
              <w:rPr>
                <w:szCs w:val="20"/>
              </w:rPr>
            </w:pPr>
            <w:r>
              <w:rPr>
                <w:szCs w:val="20"/>
              </w:rPr>
              <w:t>540</w:t>
            </w:r>
          </w:p>
        </w:tc>
        <w:tc>
          <w:tcPr>
            <w:tcW w:w="888" w:type="dxa"/>
            <w:noWrap/>
            <w:hideMark/>
          </w:tcPr>
          <w:p w14:paraId="60D4E624" w14:textId="77777777" w:rsidR="003F6B48" w:rsidRPr="002E3A24" w:rsidRDefault="003F6B48" w:rsidP="0078274B">
            <w:pPr>
              <w:rPr>
                <w:szCs w:val="20"/>
              </w:rPr>
            </w:pPr>
            <w:r w:rsidRPr="002E3A24">
              <w:rPr>
                <w:szCs w:val="20"/>
              </w:rPr>
              <w:t>-</w:t>
            </w:r>
          </w:p>
        </w:tc>
      </w:tr>
      <w:tr w:rsidR="003F6B48" w:rsidRPr="001466DC" w14:paraId="57BF1C04" w14:textId="77777777" w:rsidTr="0078274B">
        <w:trPr>
          <w:trHeight w:val="334"/>
        </w:trPr>
        <w:tc>
          <w:tcPr>
            <w:tcW w:w="2979" w:type="dxa"/>
            <w:noWrap/>
            <w:hideMark/>
          </w:tcPr>
          <w:p w14:paraId="750F4422" w14:textId="79C18742" w:rsidR="003F6B48" w:rsidRPr="006859D9" w:rsidRDefault="003F6B48" w:rsidP="00D73094">
            <w:pPr>
              <w:rPr>
                <w:color w:val="000000" w:themeColor="text1"/>
                <w:szCs w:val="20"/>
              </w:rPr>
            </w:pPr>
            <w:r w:rsidRPr="006859D9">
              <w:rPr>
                <w:color w:val="000000" w:themeColor="text1"/>
                <w:szCs w:val="20"/>
              </w:rPr>
              <w:t xml:space="preserve">Resultaat over het </w:t>
            </w:r>
            <w:r w:rsidR="00D73094">
              <w:rPr>
                <w:color w:val="000000" w:themeColor="text1"/>
                <w:szCs w:val="20"/>
              </w:rPr>
              <w:t>half</w:t>
            </w:r>
            <w:r w:rsidRPr="006859D9">
              <w:rPr>
                <w:color w:val="000000" w:themeColor="text1"/>
                <w:szCs w:val="20"/>
              </w:rPr>
              <w:t>jaar 201</w:t>
            </w:r>
            <w:r w:rsidR="00D73094">
              <w:rPr>
                <w:color w:val="000000" w:themeColor="text1"/>
                <w:szCs w:val="20"/>
              </w:rPr>
              <w:t>8</w:t>
            </w:r>
          </w:p>
        </w:tc>
        <w:tc>
          <w:tcPr>
            <w:tcW w:w="1242" w:type="dxa"/>
            <w:noWrap/>
            <w:hideMark/>
          </w:tcPr>
          <w:p w14:paraId="65B5D59E" w14:textId="77777777" w:rsidR="003F6B48" w:rsidRPr="002E3A24" w:rsidRDefault="003F6B48" w:rsidP="0078274B">
            <w:pPr>
              <w:rPr>
                <w:szCs w:val="20"/>
              </w:rPr>
            </w:pPr>
            <w:r w:rsidRPr="002E3A24">
              <w:rPr>
                <w:szCs w:val="20"/>
              </w:rPr>
              <w:t>-</w:t>
            </w:r>
          </w:p>
        </w:tc>
        <w:tc>
          <w:tcPr>
            <w:tcW w:w="878" w:type="dxa"/>
            <w:noWrap/>
            <w:hideMark/>
          </w:tcPr>
          <w:p w14:paraId="0BD1059D" w14:textId="77777777" w:rsidR="003F6B48" w:rsidRPr="002E3A24" w:rsidRDefault="003F6B48" w:rsidP="0078274B">
            <w:pPr>
              <w:rPr>
                <w:szCs w:val="20"/>
              </w:rPr>
            </w:pPr>
            <w:r w:rsidRPr="002E3A24">
              <w:rPr>
                <w:szCs w:val="20"/>
              </w:rPr>
              <w:t>-</w:t>
            </w:r>
          </w:p>
        </w:tc>
        <w:tc>
          <w:tcPr>
            <w:tcW w:w="959" w:type="dxa"/>
            <w:noWrap/>
            <w:hideMark/>
          </w:tcPr>
          <w:p w14:paraId="6CD10B22" w14:textId="77777777" w:rsidR="003F6B48" w:rsidRPr="002E3A24" w:rsidRDefault="003F6B48" w:rsidP="0078274B">
            <w:pPr>
              <w:rPr>
                <w:szCs w:val="20"/>
              </w:rPr>
            </w:pPr>
            <w:r w:rsidRPr="002E3A24">
              <w:rPr>
                <w:szCs w:val="20"/>
              </w:rPr>
              <w:t>-</w:t>
            </w:r>
          </w:p>
        </w:tc>
        <w:tc>
          <w:tcPr>
            <w:tcW w:w="1060" w:type="dxa"/>
            <w:noWrap/>
            <w:hideMark/>
          </w:tcPr>
          <w:p w14:paraId="2AA512E9" w14:textId="3231A7F2" w:rsidR="003F6B48" w:rsidRPr="002E3A24" w:rsidRDefault="003F6B48" w:rsidP="00F3699D">
            <w:pPr>
              <w:rPr>
                <w:szCs w:val="20"/>
              </w:rPr>
            </w:pPr>
            <w:r w:rsidRPr="002E3A24">
              <w:rPr>
                <w:szCs w:val="20"/>
              </w:rPr>
              <w:t>-</w:t>
            </w:r>
            <w:r w:rsidR="00D73094">
              <w:rPr>
                <w:szCs w:val="20"/>
              </w:rPr>
              <w:t>2</w:t>
            </w:r>
            <w:r w:rsidR="00F3699D">
              <w:rPr>
                <w:szCs w:val="20"/>
              </w:rPr>
              <w:t>2</w:t>
            </w:r>
            <w:r w:rsidR="00D73094">
              <w:rPr>
                <w:szCs w:val="20"/>
              </w:rPr>
              <w:t>3</w:t>
            </w:r>
          </w:p>
        </w:tc>
        <w:tc>
          <w:tcPr>
            <w:tcW w:w="888" w:type="dxa"/>
            <w:noWrap/>
            <w:hideMark/>
          </w:tcPr>
          <w:p w14:paraId="19D33C5B" w14:textId="705FC83D" w:rsidR="003F6B48" w:rsidRPr="002E3A24" w:rsidRDefault="003F6B48" w:rsidP="00F3699D">
            <w:pPr>
              <w:rPr>
                <w:szCs w:val="20"/>
              </w:rPr>
            </w:pPr>
            <w:r w:rsidRPr="002E3A24">
              <w:rPr>
                <w:szCs w:val="20"/>
              </w:rPr>
              <w:t>-</w:t>
            </w:r>
            <w:r w:rsidR="00D73094">
              <w:rPr>
                <w:szCs w:val="20"/>
              </w:rPr>
              <w:t>2</w:t>
            </w:r>
            <w:r w:rsidR="00F3699D">
              <w:rPr>
                <w:szCs w:val="20"/>
              </w:rPr>
              <w:t>2</w:t>
            </w:r>
            <w:r w:rsidR="00D73094">
              <w:rPr>
                <w:szCs w:val="20"/>
              </w:rPr>
              <w:t>3</w:t>
            </w:r>
          </w:p>
        </w:tc>
      </w:tr>
      <w:tr w:rsidR="003F6B48" w:rsidRPr="001466DC" w14:paraId="19132FA8" w14:textId="77777777" w:rsidTr="0078274B">
        <w:trPr>
          <w:trHeight w:val="334"/>
        </w:trPr>
        <w:tc>
          <w:tcPr>
            <w:tcW w:w="2979" w:type="dxa"/>
            <w:noWrap/>
            <w:hideMark/>
          </w:tcPr>
          <w:p w14:paraId="59A29EB1" w14:textId="77777777" w:rsidR="003F6B48" w:rsidRPr="006859D9" w:rsidRDefault="003F6B48" w:rsidP="0078274B">
            <w:pPr>
              <w:rPr>
                <w:color w:val="000000" w:themeColor="text1"/>
                <w:szCs w:val="20"/>
                <w:lang w:val="nl-NL"/>
              </w:rPr>
            </w:pPr>
            <w:r w:rsidRPr="006859D9">
              <w:rPr>
                <w:color w:val="000000" w:themeColor="text1"/>
                <w:szCs w:val="20"/>
                <w:lang w:val="nl-NL"/>
              </w:rPr>
              <w:t xml:space="preserve">Toerekening deel leningen o/g  </w:t>
            </w:r>
            <w:r w:rsidRPr="006859D9">
              <w:rPr>
                <w:color w:val="000000" w:themeColor="text1"/>
                <w:szCs w:val="20"/>
                <w:lang w:val="nl-NL"/>
              </w:rPr>
              <w:br/>
              <w:t xml:space="preserve">                                                                             Uitgegeven aandelen</w:t>
            </w:r>
          </w:p>
        </w:tc>
        <w:tc>
          <w:tcPr>
            <w:tcW w:w="1242" w:type="dxa"/>
            <w:noWrap/>
            <w:hideMark/>
          </w:tcPr>
          <w:p w14:paraId="4EAED2F4" w14:textId="77777777" w:rsidR="003F6B48" w:rsidRPr="002E3A24" w:rsidRDefault="003F6B48" w:rsidP="0078274B">
            <w:pPr>
              <w:rPr>
                <w:szCs w:val="20"/>
                <w:lang w:val="nl-NL"/>
              </w:rPr>
            </w:pPr>
            <w:r w:rsidRPr="002E3A24">
              <w:rPr>
                <w:szCs w:val="20"/>
                <w:lang w:val="nl-NL"/>
              </w:rPr>
              <w:t>-</w:t>
            </w:r>
            <w:r w:rsidRPr="002E3A24">
              <w:rPr>
                <w:szCs w:val="20"/>
                <w:lang w:val="nl-NL"/>
              </w:rPr>
              <w:br/>
            </w:r>
          </w:p>
          <w:p w14:paraId="23DFAEA3" w14:textId="106EF447" w:rsidR="003F6B48" w:rsidRPr="002E3A24" w:rsidRDefault="00D73094" w:rsidP="0078274B">
            <w:pPr>
              <w:rPr>
                <w:szCs w:val="20"/>
              </w:rPr>
            </w:pPr>
            <w:r>
              <w:rPr>
                <w:szCs w:val="20"/>
              </w:rPr>
              <w:t>-</w:t>
            </w:r>
          </w:p>
        </w:tc>
        <w:tc>
          <w:tcPr>
            <w:tcW w:w="878" w:type="dxa"/>
            <w:noWrap/>
            <w:hideMark/>
          </w:tcPr>
          <w:p w14:paraId="573B6E71" w14:textId="031A3849" w:rsidR="003F6B48" w:rsidRPr="002E3A24" w:rsidRDefault="00D73094" w:rsidP="0078274B">
            <w:pPr>
              <w:rPr>
                <w:szCs w:val="20"/>
              </w:rPr>
            </w:pPr>
            <w:r>
              <w:rPr>
                <w:szCs w:val="20"/>
              </w:rPr>
              <w:t>-</w:t>
            </w:r>
            <w:r w:rsidR="003F6B48" w:rsidRPr="002E3A24">
              <w:rPr>
                <w:szCs w:val="20"/>
              </w:rPr>
              <w:br/>
            </w:r>
          </w:p>
          <w:p w14:paraId="1E08CCFB" w14:textId="5A0E44D5" w:rsidR="003F6B48" w:rsidRPr="002E3A24" w:rsidRDefault="00D73094" w:rsidP="0078274B">
            <w:pPr>
              <w:rPr>
                <w:szCs w:val="20"/>
              </w:rPr>
            </w:pPr>
            <w:r>
              <w:rPr>
                <w:szCs w:val="20"/>
              </w:rPr>
              <w:t>-</w:t>
            </w:r>
          </w:p>
        </w:tc>
        <w:tc>
          <w:tcPr>
            <w:tcW w:w="959" w:type="dxa"/>
            <w:noWrap/>
            <w:hideMark/>
          </w:tcPr>
          <w:p w14:paraId="52AC6A30" w14:textId="7EF3E0FA" w:rsidR="003F6B48" w:rsidRPr="002E3A24" w:rsidRDefault="00D73094" w:rsidP="0078274B">
            <w:pPr>
              <w:rPr>
                <w:szCs w:val="20"/>
              </w:rPr>
            </w:pPr>
            <w:r>
              <w:rPr>
                <w:szCs w:val="20"/>
              </w:rPr>
              <w:t>11</w:t>
            </w:r>
            <w:r w:rsidR="003F6B48" w:rsidRPr="002E3A24">
              <w:rPr>
                <w:szCs w:val="20"/>
              </w:rPr>
              <w:br/>
            </w:r>
          </w:p>
          <w:p w14:paraId="3B728556" w14:textId="77777777" w:rsidR="003F6B48" w:rsidRPr="002E3A24" w:rsidRDefault="003F6B48" w:rsidP="0078274B">
            <w:pPr>
              <w:rPr>
                <w:szCs w:val="20"/>
              </w:rPr>
            </w:pPr>
            <w:r w:rsidRPr="002E3A24">
              <w:rPr>
                <w:szCs w:val="20"/>
              </w:rPr>
              <w:t>-</w:t>
            </w:r>
          </w:p>
        </w:tc>
        <w:tc>
          <w:tcPr>
            <w:tcW w:w="1060" w:type="dxa"/>
            <w:noWrap/>
            <w:hideMark/>
          </w:tcPr>
          <w:p w14:paraId="3371FC2D" w14:textId="77777777" w:rsidR="003F6B48" w:rsidRPr="002E3A24" w:rsidRDefault="003F6B48" w:rsidP="0078274B">
            <w:pPr>
              <w:rPr>
                <w:szCs w:val="20"/>
              </w:rPr>
            </w:pPr>
            <w:r w:rsidRPr="002E3A24">
              <w:rPr>
                <w:szCs w:val="20"/>
              </w:rPr>
              <w:t>-</w:t>
            </w:r>
            <w:r w:rsidRPr="002E3A24">
              <w:rPr>
                <w:szCs w:val="20"/>
              </w:rPr>
              <w:br/>
            </w:r>
          </w:p>
          <w:p w14:paraId="36E40C36" w14:textId="77777777" w:rsidR="003F6B48" w:rsidRPr="002E3A24" w:rsidRDefault="003F6B48" w:rsidP="0078274B">
            <w:pPr>
              <w:rPr>
                <w:szCs w:val="20"/>
              </w:rPr>
            </w:pPr>
            <w:r w:rsidRPr="002E3A24">
              <w:rPr>
                <w:szCs w:val="20"/>
              </w:rPr>
              <w:t>-</w:t>
            </w:r>
          </w:p>
        </w:tc>
        <w:tc>
          <w:tcPr>
            <w:tcW w:w="888" w:type="dxa"/>
            <w:noWrap/>
            <w:hideMark/>
          </w:tcPr>
          <w:p w14:paraId="65B5407E" w14:textId="72CB109E" w:rsidR="003F6B48" w:rsidRPr="002E3A24" w:rsidRDefault="00D73094" w:rsidP="0078274B">
            <w:pPr>
              <w:rPr>
                <w:szCs w:val="20"/>
              </w:rPr>
            </w:pPr>
            <w:r>
              <w:rPr>
                <w:szCs w:val="20"/>
              </w:rPr>
              <w:t>11</w:t>
            </w:r>
            <w:r w:rsidR="003F6B48" w:rsidRPr="002E3A24">
              <w:rPr>
                <w:szCs w:val="20"/>
              </w:rPr>
              <w:br/>
            </w:r>
          </w:p>
          <w:p w14:paraId="7578098C" w14:textId="18A9DC25" w:rsidR="003F6B48" w:rsidRPr="002E3A24" w:rsidRDefault="00D73094" w:rsidP="0078274B">
            <w:pPr>
              <w:rPr>
                <w:szCs w:val="20"/>
              </w:rPr>
            </w:pPr>
            <w:r>
              <w:rPr>
                <w:szCs w:val="20"/>
              </w:rPr>
              <w:t>-</w:t>
            </w:r>
          </w:p>
        </w:tc>
      </w:tr>
      <w:tr w:rsidR="003F6B48" w:rsidRPr="001466DC" w14:paraId="79516CFD" w14:textId="77777777" w:rsidTr="0078274B">
        <w:trPr>
          <w:trHeight w:val="334"/>
        </w:trPr>
        <w:tc>
          <w:tcPr>
            <w:tcW w:w="2979" w:type="dxa"/>
            <w:noWrap/>
            <w:hideMark/>
          </w:tcPr>
          <w:p w14:paraId="1017F3CF" w14:textId="77777777" w:rsidR="003F6B48" w:rsidRPr="006859D9" w:rsidRDefault="003F6B48" w:rsidP="0078274B">
            <w:pPr>
              <w:rPr>
                <w:color w:val="000000" w:themeColor="text1"/>
                <w:szCs w:val="20"/>
              </w:rPr>
            </w:pPr>
          </w:p>
        </w:tc>
        <w:tc>
          <w:tcPr>
            <w:tcW w:w="1242" w:type="dxa"/>
            <w:noWrap/>
            <w:hideMark/>
          </w:tcPr>
          <w:p w14:paraId="01F11363" w14:textId="77777777" w:rsidR="003F6B48" w:rsidRPr="002E3A24" w:rsidRDefault="003F6B48" w:rsidP="0078274B">
            <w:pPr>
              <w:rPr>
                <w:szCs w:val="20"/>
              </w:rPr>
            </w:pPr>
          </w:p>
        </w:tc>
        <w:tc>
          <w:tcPr>
            <w:tcW w:w="878" w:type="dxa"/>
            <w:noWrap/>
            <w:hideMark/>
          </w:tcPr>
          <w:p w14:paraId="18815F82" w14:textId="77777777" w:rsidR="003F6B48" w:rsidRPr="002E3A24" w:rsidRDefault="003F6B48" w:rsidP="0078274B">
            <w:pPr>
              <w:rPr>
                <w:szCs w:val="20"/>
              </w:rPr>
            </w:pPr>
          </w:p>
        </w:tc>
        <w:tc>
          <w:tcPr>
            <w:tcW w:w="959" w:type="dxa"/>
            <w:noWrap/>
            <w:hideMark/>
          </w:tcPr>
          <w:p w14:paraId="3639CDF4" w14:textId="77777777" w:rsidR="003F6B48" w:rsidRPr="002E3A24" w:rsidRDefault="003F6B48" w:rsidP="0078274B">
            <w:pPr>
              <w:rPr>
                <w:szCs w:val="20"/>
              </w:rPr>
            </w:pPr>
          </w:p>
        </w:tc>
        <w:tc>
          <w:tcPr>
            <w:tcW w:w="1060" w:type="dxa"/>
            <w:noWrap/>
            <w:hideMark/>
          </w:tcPr>
          <w:p w14:paraId="629EDE4F" w14:textId="77777777" w:rsidR="003F6B48" w:rsidRPr="002E3A24" w:rsidRDefault="003F6B48" w:rsidP="0078274B">
            <w:pPr>
              <w:rPr>
                <w:szCs w:val="20"/>
              </w:rPr>
            </w:pPr>
          </w:p>
        </w:tc>
        <w:tc>
          <w:tcPr>
            <w:tcW w:w="888" w:type="dxa"/>
            <w:noWrap/>
            <w:hideMark/>
          </w:tcPr>
          <w:p w14:paraId="03C36048" w14:textId="77777777" w:rsidR="003F6B48" w:rsidRPr="002E3A24" w:rsidRDefault="003F6B48" w:rsidP="0078274B">
            <w:pPr>
              <w:rPr>
                <w:szCs w:val="20"/>
              </w:rPr>
            </w:pPr>
          </w:p>
        </w:tc>
      </w:tr>
      <w:tr w:rsidR="003F6B48" w:rsidRPr="001466DC" w14:paraId="107595D7" w14:textId="77777777" w:rsidTr="0078274B">
        <w:trPr>
          <w:trHeight w:val="334"/>
        </w:trPr>
        <w:tc>
          <w:tcPr>
            <w:tcW w:w="2979" w:type="dxa"/>
            <w:noWrap/>
            <w:hideMark/>
          </w:tcPr>
          <w:p w14:paraId="43CF2703" w14:textId="183E48F6" w:rsidR="003F6B48" w:rsidRPr="006859D9" w:rsidRDefault="00D73094" w:rsidP="006859D9">
            <w:pPr>
              <w:rPr>
                <w:b/>
                <w:bCs/>
                <w:color w:val="000000" w:themeColor="text1"/>
                <w:szCs w:val="20"/>
              </w:rPr>
            </w:pPr>
            <w:r>
              <w:rPr>
                <w:b/>
                <w:bCs/>
                <w:color w:val="000000" w:themeColor="text1"/>
                <w:szCs w:val="20"/>
              </w:rPr>
              <w:t>Stand per 30 juni</w:t>
            </w:r>
            <w:r w:rsidR="003F6B48" w:rsidRPr="006859D9">
              <w:rPr>
                <w:b/>
                <w:bCs/>
                <w:color w:val="000000" w:themeColor="text1"/>
                <w:szCs w:val="20"/>
              </w:rPr>
              <w:t xml:space="preserve"> 201</w:t>
            </w:r>
            <w:r>
              <w:rPr>
                <w:b/>
                <w:bCs/>
                <w:color w:val="000000" w:themeColor="text1"/>
                <w:szCs w:val="20"/>
              </w:rPr>
              <w:t>8</w:t>
            </w:r>
          </w:p>
        </w:tc>
        <w:tc>
          <w:tcPr>
            <w:tcW w:w="1242" w:type="dxa"/>
            <w:noWrap/>
            <w:hideMark/>
          </w:tcPr>
          <w:p w14:paraId="7D1876BA" w14:textId="73DE6BC8" w:rsidR="003F6B48" w:rsidRPr="002E3A24" w:rsidRDefault="002E3A24" w:rsidP="002E3A24">
            <w:pPr>
              <w:rPr>
                <w:b/>
                <w:bCs/>
                <w:szCs w:val="20"/>
              </w:rPr>
            </w:pPr>
            <w:r>
              <w:rPr>
                <w:b/>
                <w:bCs/>
                <w:szCs w:val="20"/>
              </w:rPr>
              <w:t>2.064</w:t>
            </w:r>
          </w:p>
        </w:tc>
        <w:tc>
          <w:tcPr>
            <w:tcW w:w="878" w:type="dxa"/>
            <w:noWrap/>
            <w:hideMark/>
          </w:tcPr>
          <w:p w14:paraId="2E8FB934" w14:textId="77413B0D" w:rsidR="003F6B48" w:rsidRPr="002E3A24" w:rsidRDefault="003F6B48" w:rsidP="00500FC2">
            <w:pPr>
              <w:rPr>
                <w:b/>
                <w:bCs/>
                <w:szCs w:val="20"/>
              </w:rPr>
            </w:pPr>
            <w:r w:rsidRPr="002E3A24">
              <w:rPr>
                <w:b/>
                <w:bCs/>
                <w:szCs w:val="20"/>
              </w:rPr>
              <w:t>72.2</w:t>
            </w:r>
            <w:r w:rsidR="00D04797">
              <w:rPr>
                <w:b/>
                <w:bCs/>
                <w:szCs w:val="20"/>
              </w:rPr>
              <w:t>9</w:t>
            </w:r>
            <w:r w:rsidR="00500FC2">
              <w:rPr>
                <w:b/>
                <w:bCs/>
                <w:szCs w:val="20"/>
              </w:rPr>
              <w:t>7</w:t>
            </w:r>
          </w:p>
        </w:tc>
        <w:tc>
          <w:tcPr>
            <w:tcW w:w="959" w:type="dxa"/>
            <w:noWrap/>
            <w:hideMark/>
          </w:tcPr>
          <w:p w14:paraId="5AC0CE7D" w14:textId="7DF2B83D" w:rsidR="003F6B48" w:rsidRPr="002E3A24" w:rsidRDefault="003F6B48" w:rsidP="00500FC2">
            <w:pPr>
              <w:rPr>
                <w:b/>
                <w:bCs/>
                <w:szCs w:val="20"/>
              </w:rPr>
            </w:pPr>
            <w:r w:rsidRPr="002E3A24">
              <w:rPr>
                <w:b/>
                <w:bCs/>
                <w:szCs w:val="20"/>
              </w:rPr>
              <w:t>-7</w:t>
            </w:r>
            <w:r w:rsidR="002E3A24">
              <w:rPr>
                <w:b/>
                <w:bCs/>
                <w:szCs w:val="20"/>
              </w:rPr>
              <w:t>3</w:t>
            </w:r>
            <w:r w:rsidRPr="002E3A24">
              <w:rPr>
                <w:b/>
                <w:bCs/>
                <w:szCs w:val="20"/>
              </w:rPr>
              <w:t>.</w:t>
            </w:r>
            <w:r w:rsidR="00D73094">
              <w:rPr>
                <w:b/>
                <w:bCs/>
                <w:szCs w:val="20"/>
              </w:rPr>
              <w:t>696</w:t>
            </w:r>
          </w:p>
        </w:tc>
        <w:tc>
          <w:tcPr>
            <w:tcW w:w="1060" w:type="dxa"/>
            <w:noWrap/>
            <w:hideMark/>
          </w:tcPr>
          <w:p w14:paraId="31BE8001" w14:textId="77CE9474" w:rsidR="003F6B48" w:rsidRPr="002E3A24" w:rsidRDefault="003F6B48" w:rsidP="00F3699D">
            <w:pPr>
              <w:rPr>
                <w:b/>
                <w:bCs/>
                <w:szCs w:val="20"/>
              </w:rPr>
            </w:pPr>
            <w:r w:rsidRPr="002E3A24">
              <w:rPr>
                <w:b/>
                <w:bCs/>
                <w:szCs w:val="20"/>
              </w:rPr>
              <w:t>-</w:t>
            </w:r>
            <w:r w:rsidR="00D73094">
              <w:rPr>
                <w:b/>
                <w:bCs/>
                <w:szCs w:val="20"/>
              </w:rPr>
              <w:t>2</w:t>
            </w:r>
            <w:r w:rsidR="00F3699D">
              <w:rPr>
                <w:b/>
                <w:bCs/>
                <w:szCs w:val="20"/>
              </w:rPr>
              <w:t>2</w:t>
            </w:r>
            <w:r w:rsidR="00D73094">
              <w:rPr>
                <w:b/>
                <w:bCs/>
                <w:szCs w:val="20"/>
              </w:rPr>
              <w:t>3</w:t>
            </w:r>
          </w:p>
        </w:tc>
        <w:tc>
          <w:tcPr>
            <w:tcW w:w="888" w:type="dxa"/>
            <w:noWrap/>
            <w:hideMark/>
          </w:tcPr>
          <w:p w14:paraId="74418419" w14:textId="6584FB84" w:rsidR="003F6B48" w:rsidRPr="002E3A24" w:rsidRDefault="00D73094" w:rsidP="00F3699D">
            <w:pPr>
              <w:rPr>
                <w:b/>
                <w:bCs/>
                <w:szCs w:val="20"/>
              </w:rPr>
            </w:pPr>
            <w:r>
              <w:rPr>
                <w:b/>
                <w:bCs/>
                <w:szCs w:val="20"/>
              </w:rPr>
              <w:t>4</w:t>
            </w:r>
            <w:r w:rsidR="00F3699D">
              <w:rPr>
                <w:b/>
                <w:bCs/>
                <w:szCs w:val="20"/>
              </w:rPr>
              <w:t>4</w:t>
            </w:r>
            <w:r>
              <w:rPr>
                <w:b/>
                <w:bCs/>
                <w:szCs w:val="20"/>
              </w:rPr>
              <w:t>2</w:t>
            </w:r>
          </w:p>
        </w:tc>
      </w:tr>
    </w:tbl>
    <w:p w14:paraId="0A021C05" w14:textId="77777777" w:rsidR="00275CF8" w:rsidRDefault="00275CF8" w:rsidP="00275CF8">
      <w:pPr>
        <w:rPr>
          <w:lang w:val="nl-NL"/>
        </w:rPr>
      </w:pPr>
    </w:p>
    <w:p w14:paraId="0DF9A72A" w14:textId="77777777" w:rsidR="00275CF8" w:rsidRDefault="00275CF8" w:rsidP="00275CF8">
      <w:pPr>
        <w:rPr>
          <w:lang w:val="nl-NL"/>
        </w:rPr>
      </w:pPr>
    </w:p>
    <w:p w14:paraId="19DFA6EE" w14:textId="77777777" w:rsidR="00275CF8" w:rsidRDefault="00275CF8" w:rsidP="00416ABD">
      <w:pPr>
        <w:spacing w:line="240" w:lineRule="auto"/>
        <w:rPr>
          <w:lang w:val="nl-NL"/>
        </w:rPr>
      </w:pPr>
    </w:p>
    <w:p w14:paraId="24436C48" w14:textId="77777777" w:rsidR="00275CF8" w:rsidRDefault="00275CF8" w:rsidP="00416ABD">
      <w:pPr>
        <w:spacing w:line="240" w:lineRule="auto"/>
        <w:rPr>
          <w:lang w:val="nl-NL"/>
        </w:rPr>
      </w:pPr>
    </w:p>
    <w:p w14:paraId="499DD55B" w14:textId="77777777" w:rsidR="00275CF8" w:rsidRDefault="00275CF8" w:rsidP="00416ABD">
      <w:pPr>
        <w:spacing w:line="240" w:lineRule="auto"/>
        <w:rPr>
          <w:lang w:val="nl-NL"/>
        </w:rPr>
      </w:pPr>
    </w:p>
    <w:p w14:paraId="470EDDAC" w14:textId="77777777" w:rsidR="00275CF8" w:rsidRDefault="00275CF8" w:rsidP="00416ABD">
      <w:pPr>
        <w:spacing w:line="240" w:lineRule="auto"/>
        <w:rPr>
          <w:lang w:val="nl-NL"/>
        </w:rPr>
      </w:pPr>
    </w:p>
    <w:p w14:paraId="205AF29E" w14:textId="77777777" w:rsidR="00275CF8" w:rsidRDefault="00275CF8" w:rsidP="00416ABD">
      <w:pPr>
        <w:spacing w:line="240" w:lineRule="auto"/>
        <w:rPr>
          <w:lang w:val="nl-NL"/>
        </w:rPr>
      </w:pPr>
    </w:p>
    <w:p w14:paraId="5C1A56C9" w14:textId="77777777" w:rsidR="00275CF8" w:rsidRDefault="00275CF8" w:rsidP="00416ABD">
      <w:pPr>
        <w:spacing w:line="240" w:lineRule="auto"/>
        <w:rPr>
          <w:lang w:val="nl-NL"/>
        </w:rPr>
      </w:pPr>
    </w:p>
    <w:p w14:paraId="7980507B" w14:textId="77777777" w:rsidR="00275CF8" w:rsidRDefault="00275CF8" w:rsidP="00416ABD">
      <w:pPr>
        <w:spacing w:line="240" w:lineRule="auto"/>
        <w:rPr>
          <w:lang w:val="nl-NL"/>
        </w:rPr>
      </w:pPr>
    </w:p>
    <w:p w14:paraId="4A9C7B5D" w14:textId="77777777" w:rsidR="00275CF8" w:rsidRDefault="00275CF8" w:rsidP="00416ABD">
      <w:pPr>
        <w:spacing w:line="240" w:lineRule="auto"/>
        <w:rPr>
          <w:lang w:val="nl-NL"/>
        </w:rPr>
      </w:pPr>
    </w:p>
    <w:p w14:paraId="70358236" w14:textId="77777777" w:rsidR="00275CF8" w:rsidRDefault="00275CF8" w:rsidP="00416ABD">
      <w:pPr>
        <w:spacing w:line="240" w:lineRule="auto"/>
        <w:rPr>
          <w:lang w:val="nl-NL"/>
        </w:rPr>
      </w:pPr>
    </w:p>
    <w:p w14:paraId="4FD1533E" w14:textId="77777777" w:rsidR="00275CF8" w:rsidRDefault="00275CF8" w:rsidP="00416ABD">
      <w:pPr>
        <w:spacing w:line="240" w:lineRule="auto"/>
        <w:rPr>
          <w:lang w:val="nl-NL"/>
        </w:rPr>
      </w:pPr>
    </w:p>
    <w:p w14:paraId="2C735481" w14:textId="77777777" w:rsidR="00275CF8" w:rsidRDefault="00275CF8" w:rsidP="00416ABD">
      <w:pPr>
        <w:spacing w:line="240" w:lineRule="auto"/>
        <w:rPr>
          <w:lang w:val="nl-NL"/>
        </w:rPr>
      </w:pPr>
    </w:p>
    <w:p w14:paraId="5F7DB0AD" w14:textId="77777777" w:rsidR="00275CF8" w:rsidRDefault="00275CF8" w:rsidP="00416ABD">
      <w:pPr>
        <w:spacing w:line="240" w:lineRule="auto"/>
        <w:rPr>
          <w:lang w:val="nl-NL"/>
        </w:rPr>
      </w:pPr>
    </w:p>
    <w:p w14:paraId="73EFD88D" w14:textId="77777777" w:rsidR="00275CF8" w:rsidRDefault="00275CF8" w:rsidP="00416ABD">
      <w:pPr>
        <w:spacing w:line="240" w:lineRule="auto"/>
        <w:rPr>
          <w:lang w:val="nl-NL"/>
        </w:rPr>
      </w:pPr>
    </w:p>
    <w:p w14:paraId="53539527" w14:textId="77777777" w:rsidR="00275CF8" w:rsidRDefault="00275CF8" w:rsidP="00416ABD">
      <w:pPr>
        <w:spacing w:line="240" w:lineRule="auto"/>
        <w:rPr>
          <w:lang w:val="nl-NL"/>
        </w:rPr>
      </w:pPr>
    </w:p>
    <w:p w14:paraId="488DE3A4" w14:textId="77777777" w:rsidR="00275CF8" w:rsidRDefault="00275CF8" w:rsidP="00416ABD">
      <w:pPr>
        <w:spacing w:line="240" w:lineRule="auto"/>
        <w:rPr>
          <w:lang w:val="nl-NL"/>
        </w:rPr>
      </w:pPr>
    </w:p>
    <w:p w14:paraId="0662E8B1" w14:textId="77777777" w:rsidR="00275CF8" w:rsidRDefault="00275CF8" w:rsidP="00416ABD">
      <w:pPr>
        <w:spacing w:line="240" w:lineRule="auto"/>
        <w:rPr>
          <w:lang w:val="nl-NL"/>
        </w:rPr>
      </w:pPr>
    </w:p>
    <w:p w14:paraId="1B85872D" w14:textId="77777777" w:rsidR="00275CF8" w:rsidRDefault="00275CF8" w:rsidP="00416ABD">
      <w:pPr>
        <w:spacing w:line="240" w:lineRule="auto"/>
        <w:rPr>
          <w:lang w:val="nl-NL"/>
        </w:rPr>
      </w:pPr>
    </w:p>
    <w:p w14:paraId="6C9F77A7" w14:textId="77777777" w:rsidR="00275CF8" w:rsidRDefault="00275CF8" w:rsidP="00416ABD">
      <w:pPr>
        <w:spacing w:line="240" w:lineRule="auto"/>
        <w:rPr>
          <w:lang w:val="nl-NL"/>
        </w:rPr>
      </w:pPr>
    </w:p>
    <w:p w14:paraId="3CBE2540" w14:textId="77777777" w:rsidR="00275CF8" w:rsidRDefault="00275CF8" w:rsidP="00416ABD">
      <w:pPr>
        <w:spacing w:line="240" w:lineRule="auto"/>
        <w:rPr>
          <w:lang w:val="nl-NL"/>
        </w:rPr>
      </w:pPr>
    </w:p>
    <w:p w14:paraId="65A7CB29" w14:textId="77777777" w:rsidR="00275CF8" w:rsidRDefault="00275CF8" w:rsidP="00416ABD">
      <w:pPr>
        <w:spacing w:line="240" w:lineRule="auto"/>
        <w:rPr>
          <w:lang w:val="nl-NL"/>
        </w:rPr>
      </w:pPr>
    </w:p>
    <w:p w14:paraId="7129C599" w14:textId="77777777" w:rsidR="00275CF8" w:rsidRDefault="00275CF8" w:rsidP="00416ABD">
      <w:pPr>
        <w:spacing w:line="240" w:lineRule="auto"/>
        <w:rPr>
          <w:lang w:val="nl-NL"/>
        </w:rPr>
      </w:pPr>
    </w:p>
    <w:p w14:paraId="6A8E7963" w14:textId="77777777" w:rsidR="00275CF8" w:rsidRDefault="00275CF8" w:rsidP="00416ABD">
      <w:pPr>
        <w:spacing w:line="240" w:lineRule="auto"/>
        <w:rPr>
          <w:lang w:val="nl-NL"/>
        </w:rPr>
      </w:pPr>
    </w:p>
    <w:p w14:paraId="1DB3D0B5" w14:textId="7A600E23" w:rsidR="00335D45" w:rsidRDefault="00275CF8" w:rsidP="00275CF8">
      <w:pPr>
        <w:pStyle w:val="Kop2"/>
        <w:rPr>
          <w:lang w:val="nl-NL"/>
        </w:rPr>
      </w:pPr>
      <w:bookmarkStart w:id="6" w:name="_Toc516138595"/>
      <w:r w:rsidRPr="003B573C">
        <w:rPr>
          <w:lang w:val="nl-NL"/>
        </w:rPr>
        <w:t xml:space="preserve">Geconsolideerd </w:t>
      </w:r>
      <w:r>
        <w:rPr>
          <w:lang w:val="nl-NL"/>
        </w:rPr>
        <w:t xml:space="preserve">kasstroomoverzicht  </w:t>
      </w:r>
      <w:r w:rsidRPr="003B573C">
        <w:rPr>
          <w:lang w:val="nl-NL"/>
        </w:rPr>
        <w:t xml:space="preserve">over </w:t>
      </w:r>
      <w:r w:rsidR="00D73094">
        <w:rPr>
          <w:lang w:val="nl-NL"/>
        </w:rPr>
        <w:t>eerste halfjaar 2018</w:t>
      </w:r>
      <w:bookmarkEnd w:id="6"/>
    </w:p>
    <w:p w14:paraId="550FA0FE" w14:textId="751BE198" w:rsidR="00416ABD" w:rsidRPr="00335D45" w:rsidRDefault="00275CF8" w:rsidP="00335D45">
      <w:pPr>
        <w:rPr>
          <w:b/>
          <w:sz w:val="20"/>
          <w:szCs w:val="20"/>
          <w:lang w:val="nl-NL"/>
        </w:rPr>
      </w:pPr>
      <w:r w:rsidRPr="00335D45">
        <w:rPr>
          <w:b/>
          <w:sz w:val="20"/>
          <w:szCs w:val="20"/>
          <w:lang w:val="nl-NL"/>
        </w:rPr>
        <w:t xml:space="preserve">(x </w:t>
      </w:r>
      <w:r w:rsidR="002F43EF">
        <w:rPr>
          <w:b/>
          <w:sz w:val="20"/>
          <w:szCs w:val="20"/>
          <w:lang w:val="nl-NL"/>
        </w:rPr>
        <w:t>EUR</w:t>
      </w:r>
      <w:r w:rsidRPr="00335D45">
        <w:rPr>
          <w:b/>
          <w:sz w:val="20"/>
          <w:szCs w:val="20"/>
          <w:lang w:val="nl-NL"/>
        </w:rPr>
        <w:t xml:space="preserve"> 1.000)</w:t>
      </w:r>
    </w:p>
    <w:tbl>
      <w:tblPr>
        <w:tblW w:w="9337" w:type="dxa"/>
        <w:tblInd w:w="-1123" w:type="dxa"/>
        <w:tblLayout w:type="fixed"/>
        <w:tblCellMar>
          <w:left w:w="11" w:type="dxa"/>
          <w:right w:w="11" w:type="dxa"/>
        </w:tblCellMar>
        <w:tblLook w:val="0000" w:firstRow="0" w:lastRow="0" w:firstColumn="0" w:lastColumn="0" w:noHBand="0" w:noVBand="0"/>
      </w:tblPr>
      <w:tblGrid>
        <w:gridCol w:w="3894"/>
        <w:gridCol w:w="1351"/>
        <w:gridCol w:w="10"/>
        <w:gridCol w:w="1361"/>
        <w:gridCol w:w="1322"/>
        <w:gridCol w:w="38"/>
        <w:gridCol w:w="1361"/>
      </w:tblGrid>
      <w:tr w:rsidR="002E3A24" w:rsidRPr="002E3A24" w14:paraId="15436A83" w14:textId="77777777" w:rsidTr="002B2952">
        <w:tc>
          <w:tcPr>
            <w:tcW w:w="3894" w:type="dxa"/>
            <w:tcBorders>
              <w:top w:val="nil"/>
              <w:left w:val="nil"/>
              <w:bottom w:val="nil"/>
              <w:right w:val="nil"/>
            </w:tcBorders>
            <w:vAlign w:val="bottom"/>
          </w:tcPr>
          <w:p w14:paraId="26933EDC" w14:textId="77777777" w:rsidR="00416ABD" w:rsidRPr="002E3A24" w:rsidRDefault="00416ABD" w:rsidP="002B2952">
            <w:pPr>
              <w:pStyle w:val="130OmsDatumkop"/>
              <w:rPr>
                <w:rFonts w:ascii="Myriad Pro" w:hAnsi="Myriad Pro"/>
                <w:color w:val="auto"/>
                <w:sz w:val="18"/>
              </w:rPr>
            </w:pPr>
          </w:p>
          <w:p w14:paraId="42F44ECC" w14:textId="77777777" w:rsidR="00416ABD" w:rsidRDefault="00416ABD" w:rsidP="002B2952">
            <w:pPr>
              <w:pStyle w:val="130OmsDatumkop"/>
              <w:rPr>
                <w:rFonts w:ascii="Myriad Pro" w:hAnsi="Myriad Pro"/>
                <w:color w:val="auto"/>
                <w:sz w:val="18"/>
              </w:rPr>
            </w:pPr>
          </w:p>
          <w:p w14:paraId="23E3F439" w14:textId="77777777" w:rsidR="00B71F0D" w:rsidRPr="002E3A24" w:rsidRDefault="00B71F0D" w:rsidP="002B2952">
            <w:pPr>
              <w:pStyle w:val="130OmsDatumkop"/>
              <w:rPr>
                <w:rFonts w:ascii="Myriad Pro" w:hAnsi="Myriad Pro"/>
                <w:color w:val="auto"/>
                <w:sz w:val="18"/>
              </w:rPr>
            </w:pPr>
          </w:p>
        </w:tc>
        <w:tc>
          <w:tcPr>
            <w:tcW w:w="2722" w:type="dxa"/>
            <w:gridSpan w:val="3"/>
            <w:tcBorders>
              <w:top w:val="nil"/>
              <w:left w:val="nil"/>
              <w:bottom w:val="nil"/>
              <w:right w:val="nil"/>
            </w:tcBorders>
            <w:vAlign w:val="bottom"/>
          </w:tcPr>
          <w:p w14:paraId="7B1D076B" w14:textId="79335B34" w:rsidR="00416ABD" w:rsidRPr="002E3A24" w:rsidRDefault="00D73094" w:rsidP="00D73094">
            <w:pPr>
              <w:pStyle w:val="130KasDatKolom1"/>
              <w:tabs>
                <w:tab w:val="clear" w:pos="1474"/>
                <w:tab w:val="right" w:pos="2671"/>
                <w:tab w:val="left" w:pos="2697"/>
              </w:tabs>
              <w:rPr>
                <w:rFonts w:ascii="Myriad Pro" w:hAnsi="Myriad Pro"/>
                <w:color w:val="auto"/>
                <w:sz w:val="18"/>
              </w:rPr>
            </w:pPr>
            <w:r>
              <w:rPr>
                <w:rFonts w:ascii="Myriad Pro" w:hAnsi="Myriad Pro"/>
                <w:color w:val="auto"/>
                <w:sz w:val="18"/>
                <w:u w:val="single"/>
              </w:rPr>
              <w:t xml:space="preserve"> ( 01-01-tot en met 30-06) </w:t>
            </w:r>
            <w:r w:rsidR="00416ABD" w:rsidRPr="002E3A24">
              <w:rPr>
                <w:rFonts w:ascii="Myriad Pro" w:hAnsi="Myriad Pro"/>
                <w:color w:val="auto"/>
                <w:sz w:val="18"/>
                <w:u w:val="single"/>
              </w:rPr>
              <w:t>201</w:t>
            </w:r>
            <w:r>
              <w:rPr>
                <w:rFonts w:ascii="Myriad Pro" w:hAnsi="Myriad Pro"/>
                <w:color w:val="auto"/>
                <w:sz w:val="18"/>
                <w:u w:val="single"/>
              </w:rPr>
              <w:t>8</w:t>
            </w:r>
            <w:r w:rsidR="00416ABD" w:rsidRPr="002E3A24">
              <w:rPr>
                <w:rFonts w:ascii="Myriad Pro" w:hAnsi="Myriad Pro"/>
                <w:color w:val="auto"/>
                <w:sz w:val="18"/>
                <w:u w:val="single"/>
              </w:rPr>
              <w:tab/>
            </w:r>
          </w:p>
        </w:tc>
        <w:tc>
          <w:tcPr>
            <w:tcW w:w="2721" w:type="dxa"/>
            <w:gridSpan w:val="3"/>
            <w:tcBorders>
              <w:top w:val="nil"/>
              <w:left w:val="nil"/>
              <w:bottom w:val="nil"/>
              <w:right w:val="nil"/>
            </w:tcBorders>
            <w:vAlign w:val="bottom"/>
          </w:tcPr>
          <w:p w14:paraId="23B29679" w14:textId="738016D6" w:rsidR="00416ABD" w:rsidRPr="002E3A24" w:rsidRDefault="00416ABD" w:rsidP="00D73094">
            <w:pPr>
              <w:pStyle w:val="130KasDatKolom2"/>
              <w:tabs>
                <w:tab w:val="clear" w:pos="1474"/>
                <w:tab w:val="right" w:pos="2671"/>
                <w:tab w:val="left" w:pos="2697"/>
              </w:tabs>
              <w:rPr>
                <w:rFonts w:ascii="Myriad Pro" w:hAnsi="Myriad Pro"/>
                <w:color w:val="auto"/>
                <w:sz w:val="18"/>
              </w:rPr>
            </w:pPr>
            <w:r w:rsidRPr="002E3A24">
              <w:rPr>
                <w:rFonts w:ascii="Myriad Pro" w:hAnsi="Myriad Pro"/>
                <w:color w:val="auto"/>
                <w:sz w:val="18"/>
                <w:u w:val="single"/>
              </w:rPr>
              <w:tab/>
            </w:r>
            <w:r w:rsidR="00ED34D8">
              <w:rPr>
                <w:rFonts w:ascii="Myriad Pro" w:hAnsi="Myriad Pro"/>
                <w:color w:val="auto"/>
                <w:sz w:val="18"/>
                <w:u w:val="single"/>
              </w:rPr>
              <w:t xml:space="preserve"> (geheel)  </w:t>
            </w:r>
            <w:r w:rsidRPr="002E3A24">
              <w:rPr>
                <w:rFonts w:ascii="Myriad Pro" w:hAnsi="Myriad Pro"/>
                <w:color w:val="auto"/>
                <w:sz w:val="18"/>
                <w:u w:val="single"/>
              </w:rPr>
              <w:t>201</w:t>
            </w:r>
            <w:r w:rsidR="00D73094">
              <w:rPr>
                <w:rFonts w:ascii="Myriad Pro" w:hAnsi="Myriad Pro"/>
                <w:color w:val="auto"/>
                <w:sz w:val="18"/>
                <w:u w:val="single"/>
              </w:rPr>
              <w:t>7</w:t>
            </w:r>
            <w:r w:rsidRPr="002E3A24">
              <w:rPr>
                <w:rFonts w:ascii="Myriad Pro" w:hAnsi="Myriad Pro"/>
                <w:color w:val="auto"/>
                <w:sz w:val="18"/>
                <w:u w:val="single"/>
              </w:rPr>
              <w:tab/>
            </w:r>
          </w:p>
        </w:tc>
      </w:tr>
      <w:tr w:rsidR="002E3A24" w:rsidRPr="002E3A24" w14:paraId="54D28DA8" w14:textId="77777777" w:rsidTr="00ED34D8">
        <w:tc>
          <w:tcPr>
            <w:tcW w:w="3894" w:type="dxa"/>
            <w:tcBorders>
              <w:top w:val="nil"/>
              <w:left w:val="nil"/>
              <w:bottom w:val="nil"/>
              <w:right w:val="nil"/>
            </w:tcBorders>
            <w:vAlign w:val="bottom"/>
          </w:tcPr>
          <w:p w14:paraId="5659F32A" w14:textId="2BBE565B" w:rsidR="00416ABD" w:rsidRPr="002E3A24" w:rsidRDefault="00416ABD" w:rsidP="002B2952">
            <w:pPr>
              <w:pStyle w:val="130OmsValuta"/>
              <w:rPr>
                <w:rFonts w:ascii="Myriad Pro" w:hAnsi="Myriad Pro"/>
                <w:color w:val="auto"/>
                <w:sz w:val="18"/>
              </w:rPr>
            </w:pPr>
            <w:r w:rsidRPr="002E3A24">
              <w:rPr>
                <w:rFonts w:ascii="Myriad Pro" w:hAnsi="Myriad Pro"/>
                <w:color w:val="auto"/>
                <w:sz w:val="18"/>
              </w:rPr>
              <w:t xml:space="preserve">X </w:t>
            </w:r>
            <w:r w:rsidR="002F43EF">
              <w:rPr>
                <w:rFonts w:ascii="Myriad Pro" w:hAnsi="Myriad Pro"/>
                <w:color w:val="auto"/>
                <w:sz w:val="18"/>
              </w:rPr>
              <w:t>EUR</w:t>
            </w:r>
            <w:r w:rsidRPr="002E3A24">
              <w:rPr>
                <w:rFonts w:ascii="Myriad Pro" w:hAnsi="Myriad Pro"/>
                <w:color w:val="auto"/>
                <w:sz w:val="18"/>
              </w:rPr>
              <w:t xml:space="preserve"> 1.000</w:t>
            </w:r>
          </w:p>
        </w:tc>
        <w:tc>
          <w:tcPr>
            <w:tcW w:w="1361" w:type="dxa"/>
            <w:gridSpan w:val="2"/>
            <w:tcBorders>
              <w:top w:val="nil"/>
              <w:left w:val="nil"/>
              <w:bottom w:val="nil"/>
              <w:right w:val="nil"/>
            </w:tcBorders>
            <w:vAlign w:val="bottom"/>
          </w:tcPr>
          <w:p w14:paraId="53D26859" w14:textId="6A623882" w:rsidR="00416ABD" w:rsidRPr="002E3A24" w:rsidRDefault="002F43EF" w:rsidP="002B2952">
            <w:pPr>
              <w:pStyle w:val="130Kol1Valuta"/>
              <w:rPr>
                <w:rFonts w:ascii="Myriad Pro" w:hAnsi="Myriad Pro"/>
                <w:color w:val="auto"/>
                <w:sz w:val="18"/>
              </w:rPr>
            </w:pPr>
            <w:r>
              <w:rPr>
                <w:rFonts w:ascii="Myriad Pro" w:hAnsi="Myriad Pro"/>
                <w:color w:val="auto"/>
                <w:sz w:val="18"/>
              </w:rPr>
              <w:t>EUR</w:t>
            </w:r>
          </w:p>
        </w:tc>
        <w:tc>
          <w:tcPr>
            <w:tcW w:w="1361" w:type="dxa"/>
            <w:tcBorders>
              <w:top w:val="nil"/>
              <w:left w:val="nil"/>
              <w:bottom w:val="nil"/>
              <w:right w:val="nil"/>
            </w:tcBorders>
            <w:vAlign w:val="bottom"/>
          </w:tcPr>
          <w:p w14:paraId="49FA1338" w14:textId="1918265A" w:rsidR="00416ABD" w:rsidRPr="002E3A24" w:rsidRDefault="002F43EF" w:rsidP="002B2952">
            <w:pPr>
              <w:pStyle w:val="130Kol1Valuta"/>
              <w:rPr>
                <w:rFonts w:ascii="Myriad Pro" w:hAnsi="Myriad Pro"/>
                <w:color w:val="auto"/>
                <w:sz w:val="18"/>
              </w:rPr>
            </w:pPr>
            <w:r>
              <w:rPr>
                <w:rFonts w:ascii="Myriad Pro" w:hAnsi="Myriad Pro"/>
                <w:color w:val="auto"/>
                <w:sz w:val="18"/>
              </w:rPr>
              <w:t>EUR</w:t>
            </w:r>
          </w:p>
        </w:tc>
        <w:tc>
          <w:tcPr>
            <w:tcW w:w="1322" w:type="dxa"/>
            <w:tcBorders>
              <w:top w:val="nil"/>
              <w:left w:val="nil"/>
              <w:bottom w:val="nil"/>
              <w:right w:val="nil"/>
            </w:tcBorders>
            <w:vAlign w:val="bottom"/>
          </w:tcPr>
          <w:p w14:paraId="19C032F9" w14:textId="3CC860F8" w:rsidR="00416ABD" w:rsidRPr="002E3A24" w:rsidRDefault="002F43EF" w:rsidP="002B2952">
            <w:pPr>
              <w:pStyle w:val="130Kol2Valuta"/>
              <w:rPr>
                <w:rFonts w:ascii="Myriad Pro" w:hAnsi="Myriad Pro"/>
                <w:color w:val="auto"/>
                <w:sz w:val="18"/>
              </w:rPr>
            </w:pPr>
            <w:r>
              <w:rPr>
                <w:rFonts w:ascii="Myriad Pro" w:hAnsi="Myriad Pro"/>
                <w:color w:val="auto"/>
                <w:sz w:val="18"/>
              </w:rPr>
              <w:t>EUR</w:t>
            </w:r>
          </w:p>
        </w:tc>
        <w:tc>
          <w:tcPr>
            <w:tcW w:w="1399" w:type="dxa"/>
            <w:gridSpan w:val="2"/>
            <w:tcBorders>
              <w:top w:val="nil"/>
              <w:left w:val="nil"/>
              <w:bottom w:val="nil"/>
              <w:right w:val="nil"/>
            </w:tcBorders>
            <w:vAlign w:val="bottom"/>
          </w:tcPr>
          <w:p w14:paraId="7D7035F2" w14:textId="3234ABA9" w:rsidR="00416ABD" w:rsidRPr="002E3A24" w:rsidRDefault="002F43EF" w:rsidP="002B2952">
            <w:pPr>
              <w:pStyle w:val="130Kol2Valuta"/>
              <w:rPr>
                <w:rFonts w:ascii="Myriad Pro" w:hAnsi="Myriad Pro"/>
                <w:color w:val="auto"/>
                <w:sz w:val="18"/>
              </w:rPr>
            </w:pPr>
            <w:r>
              <w:rPr>
                <w:rFonts w:ascii="Myriad Pro" w:hAnsi="Myriad Pro"/>
                <w:color w:val="auto"/>
                <w:sz w:val="18"/>
              </w:rPr>
              <w:t>EUR</w:t>
            </w:r>
          </w:p>
        </w:tc>
      </w:tr>
      <w:tr w:rsidR="002E3A24" w:rsidRPr="002E3A24" w14:paraId="5E263ED5" w14:textId="77777777" w:rsidTr="002B2952">
        <w:tc>
          <w:tcPr>
            <w:tcW w:w="9337" w:type="dxa"/>
            <w:gridSpan w:val="7"/>
            <w:tcBorders>
              <w:top w:val="nil"/>
              <w:left w:val="nil"/>
              <w:bottom w:val="nil"/>
              <w:right w:val="nil"/>
            </w:tcBorders>
            <w:vAlign w:val="bottom"/>
          </w:tcPr>
          <w:p w14:paraId="2C9152E7" w14:textId="1C915DBC" w:rsidR="00416ABD" w:rsidRPr="002E3A24" w:rsidRDefault="00416ABD" w:rsidP="002E4F76">
            <w:pPr>
              <w:pStyle w:val="130OmsKop1"/>
              <w:rPr>
                <w:rFonts w:ascii="Myriad Pro" w:hAnsi="Myriad Pro"/>
                <w:color w:val="auto"/>
                <w:sz w:val="18"/>
              </w:rPr>
            </w:pPr>
            <w:r w:rsidRPr="002E3A24">
              <w:rPr>
                <w:rFonts w:ascii="Myriad Pro" w:hAnsi="Myriad Pro"/>
                <w:color w:val="auto"/>
                <w:sz w:val="18"/>
              </w:rPr>
              <w:tab/>
            </w:r>
            <w:r w:rsidR="00B471BC" w:rsidRPr="002E3A24">
              <w:rPr>
                <w:rFonts w:ascii="Myriad Pro" w:hAnsi="Myriad Pro"/>
                <w:color w:val="auto"/>
                <w:sz w:val="18"/>
              </w:rPr>
              <w:t>Geconsolideerd</w:t>
            </w:r>
            <w:r w:rsidR="002E4F76" w:rsidRPr="002E3A24">
              <w:rPr>
                <w:rFonts w:ascii="Myriad Pro" w:hAnsi="Myriad Pro"/>
                <w:color w:val="auto"/>
                <w:sz w:val="18"/>
              </w:rPr>
              <w:t xml:space="preserve"> k</w:t>
            </w:r>
            <w:r w:rsidRPr="002E3A24">
              <w:rPr>
                <w:rFonts w:ascii="Myriad Pro" w:hAnsi="Myriad Pro"/>
                <w:color w:val="auto"/>
                <w:sz w:val="18"/>
              </w:rPr>
              <w:t>as</w:t>
            </w:r>
            <w:r w:rsidRPr="002E3A24">
              <w:rPr>
                <w:rFonts w:ascii="Myriad Pro" w:hAnsi="Myriad Pro"/>
                <w:color w:val="auto"/>
                <w:sz w:val="18"/>
              </w:rPr>
              <w:softHyphen/>
              <w:t>stroom</w:t>
            </w:r>
            <w:r w:rsidRPr="002E3A24">
              <w:rPr>
                <w:rFonts w:ascii="Myriad Pro" w:hAnsi="Myriad Pro"/>
                <w:color w:val="auto"/>
                <w:sz w:val="18"/>
              </w:rPr>
              <w:softHyphen/>
              <w:t>over</w:t>
            </w:r>
            <w:r w:rsidRPr="002E3A24">
              <w:rPr>
                <w:rFonts w:ascii="Myriad Pro" w:hAnsi="Myriad Pro"/>
                <w:color w:val="auto"/>
                <w:sz w:val="18"/>
              </w:rPr>
              <w:softHyphen/>
              <w:t xml:space="preserve">zicht over 2017 </w:t>
            </w:r>
          </w:p>
        </w:tc>
      </w:tr>
      <w:tr w:rsidR="002E3A24" w:rsidRPr="002E3A24" w14:paraId="749DCE2A" w14:textId="77777777" w:rsidTr="00ED34D8">
        <w:tc>
          <w:tcPr>
            <w:tcW w:w="3894" w:type="dxa"/>
            <w:tcBorders>
              <w:top w:val="nil"/>
              <w:left w:val="nil"/>
              <w:bottom w:val="nil"/>
              <w:right w:val="nil"/>
            </w:tcBorders>
            <w:vAlign w:val="bottom"/>
          </w:tcPr>
          <w:p w14:paraId="7C456630" w14:textId="77777777" w:rsidR="00416ABD" w:rsidRPr="002E3A24" w:rsidRDefault="00416ABD" w:rsidP="002B2952">
            <w:pPr>
              <w:pStyle w:val="130OmsKop2"/>
              <w:rPr>
                <w:rFonts w:ascii="Myriad Pro" w:hAnsi="Myriad Pro"/>
                <w:color w:val="auto"/>
                <w:sz w:val="18"/>
              </w:rPr>
            </w:pPr>
            <w:r w:rsidRPr="002E3A24">
              <w:rPr>
                <w:rFonts w:ascii="Myriad Pro" w:hAnsi="Myriad Pro"/>
                <w:color w:val="auto"/>
                <w:sz w:val="18"/>
              </w:rPr>
              <w:t>Kas</w:t>
            </w:r>
            <w:r w:rsidRPr="002E3A24">
              <w:rPr>
                <w:rFonts w:ascii="Myriad Pro" w:hAnsi="Myriad Pro"/>
                <w:color w:val="auto"/>
                <w:sz w:val="18"/>
              </w:rPr>
              <w:softHyphen/>
              <w:t>stroom uit ope</w:t>
            </w:r>
            <w:r w:rsidRPr="002E3A24">
              <w:rPr>
                <w:rFonts w:ascii="Myriad Pro" w:hAnsi="Myriad Pro"/>
                <w:color w:val="auto"/>
                <w:sz w:val="18"/>
              </w:rPr>
              <w:softHyphen/>
              <w:t>ra</w:t>
            </w:r>
            <w:r w:rsidRPr="002E3A24">
              <w:rPr>
                <w:rFonts w:ascii="Myriad Pro" w:hAnsi="Myriad Pro"/>
                <w:color w:val="auto"/>
                <w:sz w:val="18"/>
              </w:rPr>
              <w:softHyphen/>
              <w:t>ti</w:t>
            </w:r>
            <w:r w:rsidRPr="002E3A24">
              <w:rPr>
                <w:rFonts w:ascii="Myriad Pro" w:hAnsi="Myriad Pro"/>
                <w:color w:val="auto"/>
                <w:sz w:val="18"/>
              </w:rPr>
              <w:softHyphen/>
              <w:t>o</w:t>
            </w:r>
            <w:r w:rsidRPr="002E3A24">
              <w:rPr>
                <w:rFonts w:ascii="Myriad Pro" w:hAnsi="Myriad Pro"/>
                <w:color w:val="auto"/>
                <w:sz w:val="18"/>
              </w:rPr>
              <w:softHyphen/>
              <w:t>ne</w:t>
            </w:r>
            <w:r w:rsidRPr="002E3A24">
              <w:rPr>
                <w:rFonts w:ascii="Myriad Pro" w:hAnsi="Myriad Pro"/>
                <w:color w:val="auto"/>
                <w:sz w:val="18"/>
              </w:rPr>
              <w:softHyphen/>
              <w:t>le activiteiten</w:t>
            </w:r>
          </w:p>
        </w:tc>
        <w:tc>
          <w:tcPr>
            <w:tcW w:w="1351" w:type="dxa"/>
            <w:tcBorders>
              <w:top w:val="nil"/>
              <w:left w:val="nil"/>
              <w:bottom w:val="nil"/>
              <w:right w:val="nil"/>
            </w:tcBorders>
            <w:vAlign w:val="bottom"/>
          </w:tcPr>
          <w:p w14:paraId="0D6E4676" w14:textId="77777777" w:rsidR="00416ABD" w:rsidRPr="002E3A24" w:rsidRDefault="00416ABD" w:rsidP="002B2952">
            <w:pPr>
              <w:rPr>
                <w:rFonts w:cs="Arial"/>
                <w:szCs w:val="16"/>
              </w:rPr>
            </w:pPr>
          </w:p>
        </w:tc>
        <w:tc>
          <w:tcPr>
            <w:tcW w:w="1371" w:type="dxa"/>
            <w:gridSpan w:val="2"/>
            <w:tcBorders>
              <w:top w:val="nil"/>
              <w:left w:val="nil"/>
              <w:bottom w:val="nil"/>
              <w:right w:val="nil"/>
            </w:tcBorders>
            <w:vAlign w:val="bottom"/>
          </w:tcPr>
          <w:p w14:paraId="5A91DC7B" w14:textId="77777777" w:rsidR="00416ABD" w:rsidRPr="002E3A24" w:rsidRDefault="00416ABD" w:rsidP="002B2952">
            <w:pPr>
              <w:rPr>
                <w:rFonts w:cs="Arial"/>
                <w:szCs w:val="16"/>
              </w:rPr>
            </w:pPr>
          </w:p>
        </w:tc>
        <w:tc>
          <w:tcPr>
            <w:tcW w:w="1360" w:type="dxa"/>
            <w:gridSpan w:val="2"/>
            <w:tcBorders>
              <w:top w:val="nil"/>
              <w:left w:val="nil"/>
              <w:bottom w:val="nil"/>
              <w:right w:val="nil"/>
            </w:tcBorders>
            <w:vAlign w:val="bottom"/>
          </w:tcPr>
          <w:p w14:paraId="28C43CB1"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0B591C42" w14:textId="77777777" w:rsidR="00416ABD" w:rsidRPr="002E3A24" w:rsidRDefault="00416ABD" w:rsidP="002B2952">
            <w:pPr>
              <w:rPr>
                <w:rFonts w:cs="Arial"/>
                <w:szCs w:val="16"/>
              </w:rPr>
            </w:pPr>
          </w:p>
        </w:tc>
      </w:tr>
      <w:tr w:rsidR="002E3A24" w:rsidRPr="002E3A24" w14:paraId="00858C09" w14:textId="77777777" w:rsidTr="00ED34D8">
        <w:tc>
          <w:tcPr>
            <w:tcW w:w="3894" w:type="dxa"/>
            <w:tcBorders>
              <w:top w:val="nil"/>
              <w:left w:val="nil"/>
              <w:bottom w:val="nil"/>
              <w:right w:val="nil"/>
            </w:tcBorders>
            <w:vAlign w:val="bottom"/>
          </w:tcPr>
          <w:p w14:paraId="64FB1851" w14:textId="77777777" w:rsidR="00416ABD" w:rsidRPr="002E3A24" w:rsidRDefault="00416ABD" w:rsidP="002B2952">
            <w:pPr>
              <w:pStyle w:val="130OmsBedrag"/>
              <w:rPr>
                <w:rFonts w:ascii="Myriad Pro" w:hAnsi="Myriad Pro"/>
                <w:color w:val="auto"/>
                <w:sz w:val="18"/>
              </w:rPr>
            </w:pPr>
            <w:r w:rsidRPr="002E3A24">
              <w:rPr>
                <w:rFonts w:ascii="Myriad Pro" w:hAnsi="Myriad Pro"/>
                <w:color w:val="auto"/>
                <w:sz w:val="18"/>
              </w:rPr>
              <w:t>Bedrijfsresultaat</w:t>
            </w:r>
          </w:p>
        </w:tc>
        <w:tc>
          <w:tcPr>
            <w:tcW w:w="1351" w:type="dxa"/>
            <w:tcBorders>
              <w:top w:val="nil"/>
              <w:left w:val="nil"/>
              <w:bottom w:val="nil"/>
              <w:right w:val="nil"/>
            </w:tcBorders>
            <w:vAlign w:val="bottom"/>
          </w:tcPr>
          <w:p w14:paraId="0FE0CD65" w14:textId="77777777" w:rsidR="00416ABD" w:rsidRPr="002E3A24" w:rsidRDefault="00416ABD" w:rsidP="002B2952">
            <w:pPr>
              <w:rPr>
                <w:rFonts w:cs="Arial"/>
                <w:szCs w:val="16"/>
              </w:rPr>
            </w:pPr>
          </w:p>
        </w:tc>
        <w:tc>
          <w:tcPr>
            <w:tcW w:w="1371" w:type="dxa"/>
            <w:gridSpan w:val="2"/>
            <w:tcBorders>
              <w:top w:val="nil"/>
              <w:left w:val="nil"/>
              <w:bottom w:val="nil"/>
              <w:right w:val="nil"/>
            </w:tcBorders>
            <w:vAlign w:val="bottom"/>
          </w:tcPr>
          <w:p w14:paraId="3E3459BC" w14:textId="7D33027E" w:rsidR="00416ABD" w:rsidRPr="002E3A24" w:rsidRDefault="00416ABD" w:rsidP="00D73094">
            <w:pPr>
              <w:pStyle w:val="130Kol1Bedrag"/>
              <w:tabs>
                <w:tab w:val="right" w:pos="1310"/>
                <w:tab w:val="left" w:pos="1336"/>
              </w:tabs>
              <w:rPr>
                <w:rFonts w:ascii="Myriad Pro" w:hAnsi="Myriad Pro"/>
                <w:color w:val="auto"/>
                <w:sz w:val="18"/>
              </w:rPr>
            </w:pPr>
            <w:r w:rsidRPr="002E3A24">
              <w:rPr>
                <w:rFonts w:ascii="Myriad Pro" w:hAnsi="Myriad Pro"/>
                <w:color w:val="auto"/>
                <w:sz w:val="18"/>
              </w:rPr>
              <w:tab/>
            </w:r>
            <w:r w:rsidRPr="002E3A24">
              <w:rPr>
                <w:rFonts w:ascii="Myriad Pro" w:hAnsi="Myriad Pro"/>
                <w:color w:val="auto"/>
                <w:sz w:val="18"/>
              </w:rPr>
              <w:noBreakHyphen/>
            </w:r>
            <w:r w:rsidR="00ED34D8">
              <w:rPr>
                <w:rFonts w:ascii="Myriad Pro" w:hAnsi="Myriad Pro"/>
                <w:color w:val="auto"/>
                <w:sz w:val="18"/>
              </w:rPr>
              <w:t>225</w:t>
            </w:r>
            <w:r w:rsidRPr="002E3A24">
              <w:rPr>
                <w:rFonts w:ascii="Myriad Pro" w:hAnsi="Myriad Pro"/>
                <w:color w:val="auto"/>
                <w:sz w:val="18"/>
              </w:rPr>
              <w:tab/>
            </w:r>
          </w:p>
        </w:tc>
        <w:tc>
          <w:tcPr>
            <w:tcW w:w="1360" w:type="dxa"/>
            <w:gridSpan w:val="2"/>
            <w:tcBorders>
              <w:top w:val="nil"/>
              <w:left w:val="nil"/>
              <w:bottom w:val="nil"/>
              <w:right w:val="nil"/>
            </w:tcBorders>
            <w:vAlign w:val="bottom"/>
          </w:tcPr>
          <w:p w14:paraId="7963440E"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7036C737" w14:textId="7BDFEA34" w:rsidR="00416ABD" w:rsidRPr="002E3A24" w:rsidRDefault="00416ABD" w:rsidP="002B2952">
            <w:pPr>
              <w:pStyle w:val="130Kol2Bedrag"/>
              <w:tabs>
                <w:tab w:val="right" w:pos="1310"/>
                <w:tab w:val="left" w:pos="1336"/>
              </w:tabs>
              <w:rPr>
                <w:rFonts w:ascii="Myriad Pro" w:hAnsi="Myriad Pro"/>
                <w:color w:val="auto"/>
                <w:sz w:val="18"/>
              </w:rPr>
            </w:pPr>
            <w:r w:rsidRPr="002E3A24">
              <w:rPr>
                <w:rFonts w:ascii="Myriad Pro" w:hAnsi="Myriad Pro"/>
                <w:color w:val="auto"/>
                <w:sz w:val="18"/>
              </w:rPr>
              <w:tab/>
            </w:r>
            <w:r w:rsidRPr="002E3A24">
              <w:rPr>
                <w:rFonts w:ascii="Myriad Pro" w:hAnsi="Myriad Pro"/>
                <w:color w:val="auto"/>
                <w:sz w:val="18"/>
              </w:rPr>
              <w:noBreakHyphen/>
            </w:r>
            <w:r w:rsidR="000B69A7">
              <w:rPr>
                <w:rFonts w:ascii="Myriad Pro" w:hAnsi="Myriad Pro"/>
                <w:color w:val="auto"/>
                <w:sz w:val="18"/>
              </w:rPr>
              <w:t>582</w:t>
            </w:r>
            <w:r w:rsidRPr="002E3A24">
              <w:rPr>
                <w:rFonts w:ascii="Myriad Pro" w:hAnsi="Myriad Pro"/>
                <w:color w:val="auto"/>
                <w:sz w:val="18"/>
              </w:rPr>
              <w:tab/>
            </w:r>
          </w:p>
        </w:tc>
      </w:tr>
      <w:tr w:rsidR="002E3A24" w:rsidRPr="002E3A24" w14:paraId="025848CB" w14:textId="77777777" w:rsidTr="00ED34D8">
        <w:tc>
          <w:tcPr>
            <w:tcW w:w="3894" w:type="dxa"/>
            <w:tcBorders>
              <w:top w:val="nil"/>
              <w:left w:val="nil"/>
              <w:bottom w:val="nil"/>
              <w:right w:val="nil"/>
            </w:tcBorders>
            <w:vAlign w:val="bottom"/>
          </w:tcPr>
          <w:p w14:paraId="1E59DCE9" w14:textId="475A0C97" w:rsidR="00416ABD" w:rsidRPr="002E3A24" w:rsidRDefault="002E3A24" w:rsidP="002B2952">
            <w:pPr>
              <w:pStyle w:val="130OmsTussenregel"/>
              <w:rPr>
                <w:rFonts w:ascii="Myriad Pro" w:hAnsi="Myriad Pro"/>
                <w:color w:val="auto"/>
                <w:sz w:val="18"/>
              </w:rPr>
            </w:pPr>
            <w:r>
              <w:rPr>
                <w:rFonts w:ascii="Myriad Pro" w:hAnsi="Myriad Pro"/>
                <w:color w:val="auto"/>
                <w:sz w:val="18"/>
              </w:rPr>
              <w:t>Aanpassingen voor:</w:t>
            </w:r>
          </w:p>
        </w:tc>
        <w:tc>
          <w:tcPr>
            <w:tcW w:w="1351" w:type="dxa"/>
            <w:tcBorders>
              <w:top w:val="nil"/>
              <w:left w:val="nil"/>
              <w:bottom w:val="nil"/>
              <w:right w:val="nil"/>
            </w:tcBorders>
            <w:vAlign w:val="bottom"/>
          </w:tcPr>
          <w:p w14:paraId="787C8D7D" w14:textId="77777777" w:rsidR="00416ABD" w:rsidRPr="002E3A24" w:rsidRDefault="00416ABD" w:rsidP="002B2952">
            <w:pPr>
              <w:pStyle w:val="130Kol1Tussenregel"/>
              <w:rPr>
                <w:rFonts w:ascii="Myriad Pro" w:hAnsi="Myriad Pro"/>
                <w:color w:val="auto"/>
                <w:sz w:val="18"/>
              </w:rPr>
            </w:pPr>
          </w:p>
        </w:tc>
        <w:tc>
          <w:tcPr>
            <w:tcW w:w="1371" w:type="dxa"/>
            <w:gridSpan w:val="2"/>
            <w:tcBorders>
              <w:top w:val="nil"/>
              <w:left w:val="nil"/>
              <w:bottom w:val="nil"/>
              <w:right w:val="nil"/>
            </w:tcBorders>
            <w:vAlign w:val="bottom"/>
          </w:tcPr>
          <w:p w14:paraId="5D4CFE9D" w14:textId="77777777" w:rsidR="00416ABD" w:rsidRPr="002E3A24" w:rsidRDefault="00416ABD" w:rsidP="002B2952">
            <w:pPr>
              <w:pStyle w:val="130Kol1Tussenregel"/>
              <w:rPr>
                <w:rFonts w:ascii="Myriad Pro" w:hAnsi="Myriad Pro"/>
                <w:color w:val="auto"/>
                <w:sz w:val="18"/>
              </w:rPr>
            </w:pPr>
          </w:p>
        </w:tc>
        <w:tc>
          <w:tcPr>
            <w:tcW w:w="1360" w:type="dxa"/>
            <w:gridSpan w:val="2"/>
            <w:tcBorders>
              <w:top w:val="nil"/>
              <w:left w:val="nil"/>
              <w:bottom w:val="nil"/>
              <w:right w:val="nil"/>
            </w:tcBorders>
            <w:vAlign w:val="bottom"/>
          </w:tcPr>
          <w:p w14:paraId="6DD0BB67" w14:textId="77777777" w:rsidR="00416ABD" w:rsidRPr="002E3A24" w:rsidRDefault="00416ABD" w:rsidP="002B2952">
            <w:pPr>
              <w:pStyle w:val="130Kol2Tussenregel"/>
              <w:rPr>
                <w:rFonts w:ascii="Myriad Pro" w:hAnsi="Myriad Pro"/>
                <w:color w:val="auto"/>
                <w:sz w:val="18"/>
              </w:rPr>
            </w:pPr>
          </w:p>
        </w:tc>
        <w:tc>
          <w:tcPr>
            <w:tcW w:w="1361" w:type="dxa"/>
            <w:tcBorders>
              <w:top w:val="nil"/>
              <w:left w:val="nil"/>
              <w:bottom w:val="nil"/>
              <w:right w:val="nil"/>
            </w:tcBorders>
            <w:vAlign w:val="bottom"/>
          </w:tcPr>
          <w:p w14:paraId="7BB24D9C" w14:textId="77777777" w:rsidR="00416ABD" w:rsidRPr="002E3A24" w:rsidRDefault="00416ABD" w:rsidP="002B2952">
            <w:pPr>
              <w:pStyle w:val="130Kol2Tussenregel"/>
              <w:rPr>
                <w:rFonts w:ascii="Myriad Pro" w:hAnsi="Myriad Pro"/>
                <w:color w:val="auto"/>
                <w:sz w:val="18"/>
              </w:rPr>
            </w:pPr>
          </w:p>
        </w:tc>
      </w:tr>
      <w:tr w:rsidR="002E3A24" w:rsidRPr="002E3A24" w14:paraId="7906D42A" w14:textId="77777777" w:rsidTr="00ED34D8">
        <w:tc>
          <w:tcPr>
            <w:tcW w:w="3894" w:type="dxa"/>
            <w:tcBorders>
              <w:top w:val="nil"/>
              <w:left w:val="nil"/>
              <w:bottom w:val="nil"/>
              <w:right w:val="nil"/>
            </w:tcBorders>
            <w:vAlign w:val="bottom"/>
          </w:tcPr>
          <w:p w14:paraId="1BEE4B9E" w14:textId="2295C846" w:rsidR="002E3A24" w:rsidRPr="002E3A24" w:rsidRDefault="002E3A24" w:rsidP="002B2952">
            <w:pPr>
              <w:pStyle w:val="130OmsTussenregel"/>
              <w:rPr>
                <w:rFonts w:ascii="Myriad Pro" w:hAnsi="Myriad Pro"/>
                <w:color w:val="auto"/>
                <w:sz w:val="18"/>
              </w:rPr>
            </w:pPr>
            <w:r>
              <w:rPr>
                <w:rFonts w:ascii="Myriad Pro" w:hAnsi="Myriad Pro"/>
                <w:color w:val="auto"/>
                <w:sz w:val="18"/>
              </w:rPr>
              <w:t>Afschrijvingen</w:t>
            </w:r>
          </w:p>
        </w:tc>
        <w:tc>
          <w:tcPr>
            <w:tcW w:w="1351" w:type="dxa"/>
            <w:tcBorders>
              <w:top w:val="nil"/>
              <w:left w:val="nil"/>
              <w:bottom w:val="nil"/>
              <w:right w:val="nil"/>
            </w:tcBorders>
            <w:vAlign w:val="bottom"/>
          </w:tcPr>
          <w:p w14:paraId="1FD7A1D3" w14:textId="4DAC6FF3" w:rsidR="002E3A24" w:rsidRPr="002E3A24" w:rsidRDefault="002E3A24" w:rsidP="005B144C">
            <w:pPr>
              <w:pStyle w:val="130Kol1Tussenregel"/>
              <w:rPr>
                <w:rFonts w:ascii="Myriad Pro" w:hAnsi="Myriad Pro"/>
                <w:color w:val="auto"/>
                <w:sz w:val="18"/>
              </w:rPr>
            </w:pPr>
            <w:r>
              <w:rPr>
                <w:rFonts w:ascii="Myriad Pro" w:hAnsi="Myriad Pro"/>
                <w:color w:val="auto"/>
                <w:sz w:val="18"/>
              </w:rPr>
              <w:t xml:space="preserve">                             </w:t>
            </w:r>
            <w:r w:rsidR="00DC08AA">
              <w:rPr>
                <w:rFonts w:ascii="Myriad Pro" w:hAnsi="Myriad Pro"/>
                <w:color w:val="auto"/>
                <w:sz w:val="18"/>
              </w:rPr>
              <w:t xml:space="preserve">  </w:t>
            </w:r>
            <w:r>
              <w:rPr>
                <w:rFonts w:ascii="Myriad Pro" w:hAnsi="Myriad Pro"/>
                <w:color w:val="auto"/>
                <w:sz w:val="18"/>
              </w:rPr>
              <w:t xml:space="preserve"> </w:t>
            </w:r>
            <w:r w:rsidR="00AF18E1">
              <w:rPr>
                <w:rFonts w:ascii="Myriad Pro" w:hAnsi="Myriad Pro"/>
                <w:color w:val="auto"/>
                <w:sz w:val="18"/>
              </w:rPr>
              <w:t xml:space="preserve"> </w:t>
            </w:r>
            <w:r w:rsidR="00D73094">
              <w:rPr>
                <w:rFonts w:ascii="Myriad Pro" w:hAnsi="Myriad Pro"/>
                <w:color w:val="auto"/>
                <w:sz w:val="18"/>
              </w:rPr>
              <w:t xml:space="preserve"> </w:t>
            </w:r>
            <w:r w:rsidR="005B144C">
              <w:rPr>
                <w:rFonts w:ascii="Myriad Pro" w:hAnsi="Myriad Pro"/>
                <w:color w:val="auto"/>
                <w:sz w:val="18"/>
              </w:rPr>
              <w:t>7</w:t>
            </w:r>
          </w:p>
        </w:tc>
        <w:tc>
          <w:tcPr>
            <w:tcW w:w="1371" w:type="dxa"/>
            <w:gridSpan w:val="2"/>
            <w:tcBorders>
              <w:top w:val="nil"/>
              <w:left w:val="nil"/>
              <w:bottom w:val="nil"/>
              <w:right w:val="nil"/>
            </w:tcBorders>
            <w:vAlign w:val="bottom"/>
          </w:tcPr>
          <w:p w14:paraId="2E67E2B0" w14:textId="77777777" w:rsidR="002E3A24" w:rsidRPr="002E3A24" w:rsidRDefault="002E3A24" w:rsidP="002B2952">
            <w:pPr>
              <w:pStyle w:val="130Kol1Tussenregel"/>
              <w:rPr>
                <w:rFonts w:ascii="Myriad Pro" w:hAnsi="Myriad Pro"/>
                <w:color w:val="auto"/>
                <w:sz w:val="18"/>
              </w:rPr>
            </w:pPr>
          </w:p>
        </w:tc>
        <w:tc>
          <w:tcPr>
            <w:tcW w:w="1360" w:type="dxa"/>
            <w:gridSpan w:val="2"/>
            <w:tcBorders>
              <w:top w:val="nil"/>
              <w:left w:val="nil"/>
              <w:bottom w:val="nil"/>
              <w:right w:val="nil"/>
            </w:tcBorders>
            <w:vAlign w:val="bottom"/>
          </w:tcPr>
          <w:p w14:paraId="627034E7" w14:textId="70BBA103" w:rsidR="002E3A24" w:rsidRPr="002E3A24" w:rsidRDefault="002E3A24" w:rsidP="002B2952">
            <w:pPr>
              <w:pStyle w:val="130Kol2Tussenregel"/>
              <w:rPr>
                <w:rFonts w:ascii="Myriad Pro" w:hAnsi="Myriad Pro"/>
                <w:color w:val="auto"/>
                <w:sz w:val="18"/>
              </w:rPr>
            </w:pPr>
            <w:r>
              <w:rPr>
                <w:rFonts w:ascii="Myriad Pro" w:hAnsi="Myriad Pro"/>
                <w:color w:val="auto"/>
                <w:sz w:val="18"/>
              </w:rPr>
              <w:t xml:space="preserve">                                </w:t>
            </w:r>
            <w:r w:rsidR="000B69A7">
              <w:rPr>
                <w:rFonts w:ascii="Myriad Pro" w:hAnsi="Myriad Pro"/>
                <w:color w:val="auto"/>
                <w:sz w:val="18"/>
              </w:rPr>
              <w:t>10</w:t>
            </w:r>
          </w:p>
        </w:tc>
        <w:tc>
          <w:tcPr>
            <w:tcW w:w="1361" w:type="dxa"/>
            <w:tcBorders>
              <w:top w:val="nil"/>
              <w:left w:val="nil"/>
              <w:bottom w:val="nil"/>
              <w:right w:val="nil"/>
            </w:tcBorders>
            <w:vAlign w:val="bottom"/>
          </w:tcPr>
          <w:p w14:paraId="05AA8040" w14:textId="7A8F1FF6" w:rsidR="002E3A24" w:rsidRPr="002E3A24" w:rsidRDefault="002E3A24" w:rsidP="002B2952">
            <w:pPr>
              <w:pStyle w:val="130Kol2Tussenregel"/>
              <w:rPr>
                <w:rFonts w:ascii="Myriad Pro" w:hAnsi="Myriad Pro"/>
                <w:color w:val="auto"/>
                <w:sz w:val="18"/>
              </w:rPr>
            </w:pPr>
          </w:p>
        </w:tc>
      </w:tr>
      <w:tr w:rsidR="002E3A24" w:rsidRPr="002E3A24" w14:paraId="7C7328D8" w14:textId="77777777" w:rsidTr="00ED34D8">
        <w:tc>
          <w:tcPr>
            <w:tcW w:w="3894" w:type="dxa"/>
            <w:tcBorders>
              <w:top w:val="nil"/>
              <w:left w:val="nil"/>
              <w:bottom w:val="nil"/>
              <w:right w:val="nil"/>
            </w:tcBorders>
            <w:vAlign w:val="bottom"/>
          </w:tcPr>
          <w:p w14:paraId="5BDF093C" w14:textId="0FD2D8D7" w:rsidR="002E3A24" w:rsidRPr="002E3A24" w:rsidRDefault="00DC08AA" w:rsidP="00DC08AA">
            <w:pPr>
              <w:pStyle w:val="130OmsTussenregel"/>
              <w:rPr>
                <w:rFonts w:ascii="Myriad Pro" w:hAnsi="Myriad Pro"/>
                <w:color w:val="auto"/>
                <w:sz w:val="18"/>
              </w:rPr>
            </w:pPr>
            <w:r>
              <w:rPr>
                <w:rFonts w:ascii="Myriad Pro" w:hAnsi="Myriad Pro"/>
                <w:color w:val="auto"/>
                <w:sz w:val="18"/>
              </w:rPr>
              <w:t>Bijzondere waardeverminderingen</w:t>
            </w:r>
          </w:p>
        </w:tc>
        <w:tc>
          <w:tcPr>
            <w:tcW w:w="1351" w:type="dxa"/>
            <w:tcBorders>
              <w:top w:val="nil"/>
              <w:left w:val="nil"/>
              <w:bottom w:val="nil"/>
              <w:right w:val="nil"/>
            </w:tcBorders>
            <w:vAlign w:val="bottom"/>
          </w:tcPr>
          <w:p w14:paraId="1672269B" w14:textId="5C9DDE70" w:rsidR="002E3A24" w:rsidRPr="002E3A24" w:rsidRDefault="002E3A24" w:rsidP="00DC08AA">
            <w:pPr>
              <w:pStyle w:val="130Kol1Tussenregel"/>
              <w:rPr>
                <w:rFonts w:ascii="Myriad Pro" w:hAnsi="Myriad Pro"/>
                <w:color w:val="auto"/>
                <w:sz w:val="18"/>
              </w:rPr>
            </w:pPr>
            <w:r>
              <w:rPr>
                <w:rFonts w:ascii="Myriad Pro" w:hAnsi="Myriad Pro"/>
                <w:color w:val="auto"/>
                <w:sz w:val="18"/>
              </w:rPr>
              <w:t xml:space="preserve">                            </w:t>
            </w:r>
            <w:r w:rsidR="00D73094">
              <w:rPr>
                <w:rFonts w:ascii="Myriad Pro" w:hAnsi="Myriad Pro"/>
                <w:color w:val="auto"/>
                <w:sz w:val="18"/>
              </w:rPr>
              <w:t xml:space="preserve">      -</w:t>
            </w:r>
          </w:p>
        </w:tc>
        <w:tc>
          <w:tcPr>
            <w:tcW w:w="1371" w:type="dxa"/>
            <w:gridSpan w:val="2"/>
            <w:tcBorders>
              <w:top w:val="nil"/>
              <w:left w:val="nil"/>
              <w:bottom w:val="nil"/>
              <w:right w:val="nil"/>
            </w:tcBorders>
            <w:vAlign w:val="bottom"/>
          </w:tcPr>
          <w:p w14:paraId="343FB9B0" w14:textId="77777777" w:rsidR="002E3A24" w:rsidRPr="002E3A24" w:rsidRDefault="002E3A24" w:rsidP="002B2952">
            <w:pPr>
              <w:pStyle w:val="130Kol1Tussenregel"/>
              <w:rPr>
                <w:rFonts w:ascii="Myriad Pro" w:hAnsi="Myriad Pro"/>
                <w:color w:val="auto"/>
                <w:sz w:val="18"/>
              </w:rPr>
            </w:pPr>
          </w:p>
        </w:tc>
        <w:tc>
          <w:tcPr>
            <w:tcW w:w="1360" w:type="dxa"/>
            <w:gridSpan w:val="2"/>
            <w:tcBorders>
              <w:top w:val="nil"/>
              <w:left w:val="nil"/>
              <w:bottom w:val="nil"/>
              <w:right w:val="nil"/>
            </w:tcBorders>
            <w:vAlign w:val="bottom"/>
          </w:tcPr>
          <w:p w14:paraId="0BC36351" w14:textId="6B8734AA" w:rsidR="002E3A24" w:rsidRPr="002E3A24" w:rsidRDefault="002E3A24" w:rsidP="002B2952">
            <w:pPr>
              <w:pStyle w:val="130Kol2Tussenregel"/>
              <w:rPr>
                <w:rFonts w:ascii="Myriad Pro" w:hAnsi="Myriad Pro"/>
                <w:color w:val="auto"/>
                <w:sz w:val="18"/>
              </w:rPr>
            </w:pPr>
            <w:r>
              <w:rPr>
                <w:rFonts w:ascii="Myriad Pro" w:hAnsi="Myriad Pro"/>
                <w:color w:val="auto"/>
                <w:sz w:val="18"/>
              </w:rPr>
              <w:t xml:space="preserve">                              </w:t>
            </w:r>
            <w:r w:rsidR="000B69A7">
              <w:rPr>
                <w:rFonts w:ascii="Myriad Pro" w:hAnsi="Myriad Pro"/>
                <w:color w:val="auto"/>
                <w:sz w:val="18"/>
              </w:rPr>
              <w:t>141</w:t>
            </w:r>
          </w:p>
        </w:tc>
        <w:tc>
          <w:tcPr>
            <w:tcW w:w="1361" w:type="dxa"/>
            <w:tcBorders>
              <w:top w:val="nil"/>
              <w:left w:val="nil"/>
              <w:bottom w:val="nil"/>
              <w:right w:val="nil"/>
            </w:tcBorders>
            <w:vAlign w:val="bottom"/>
          </w:tcPr>
          <w:p w14:paraId="61C5CDC0" w14:textId="77777777" w:rsidR="002E3A24" w:rsidRPr="002E3A24" w:rsidRDefault="002E3A24" w:rsidP="002B2952">
            <w:pPr>
              <w:pStyle w:val="130Kol2Tussenregel"/>
              <w:rPr>
                <w:rFonts w:ascii="Myriad Pro" w:hAnsi="Myriad Pro"/>
                <w:color w:val="auto"/>
                <w:sz w:val="18"/>
              </w:rPr>
            </w:pPr>
          </w:p>
        </w:tc>
      </w:tr>
      <w:tr w:rsidR="0018279F" w:rsidRPr="002E3A24" w14:paraId="2C000179" w14:textId="77777777" w:rsidTr="00ED34D8">
        <w:tc>
          <w:tcPr>
            <w:tcW w:w="3894" w:type="dxa"/>
            <w:tcBorders>
              <w:top w:val="nil"/>
              <w:left w:val="nil"/>
              <w:bottom w:val="nil"/>
              <w:right w:val="nil"/>
            </w:tcBorders>
            <w:vAlign w:val="bottom"/>
          </w:tcPr>
          <w:p w14:paraId="352F3247" w14:textId="1745477E" w:rsidR="0018279F" w:rsidRDefault="0018279F" w:rsidP="00DC08AA">
            <w:pPr>
              <w:pStyle w:val="130OmsTussenregel"/>
              <w:rPr>
                <w:rFonts w:ascii="Myriad Pro" w:hAnsi="Myriad Pro"/>
                <w:color w:val="auto"/>
                <w:sz w:val="18"/>
              </w:rPr>
            </w:pPr>
            <w:r>
              <w:rPr>
                <w:rFonts w:ascii="Myriad Pro" w:hAnsi="Myriad Pro"/>
                <w:color w:val="auto"/>
                <w:sz w:val="18"/>
              </w:rPr>
              <w:t>Oprenting lening 0/g</w:t>
            </w:r>
          </w:p>
        </w:tc>
        <w:tc>
          <w:tcPr>
            <w:tcW w:w="1351" w:type="dxa"/>
            <w:tcBorders>
              <w:top w:val="nil"/>
              <w:left w:val="nil"/>
              <w:bottom w:val="nil"/>
              <w:right w:val="nil"/>
            </w:tcBorders>
            <w:vAlign w:val="bottom"/>
          </w:tcPr>
          <w:p w14:paraId="6EA8919A" w14:textId="23A9BD18" w:rsidR="0018279F" w:rsidRDefault="0018279F" w:rsidP="00317B6B">
            <w:pPr>
              <w:pStyle w:val="130Kol1Tussenregel"/>
              <w:rPr>
                <w:rFonts w:ascii="Myriad Pro" w:hAnsi="Myriad Pro"/>
                <w:color w:val="auto"/>
                <w:sz w:val="18"/>
              </w:rPr>
            </w:pPr>
            <w:r>
              <w:rPr>
                <w:rFonts w:ascii="Myriad Pro" w:hAnsi="Myriad Pro"/>
                <w:color w:val="auto"/>
                <w:sz w:val="18"/>
              </w:rPr>
              <w:t xml:space="preserve">  </w:t>
            </w:r>
            <w:r w:rsidR="00D73094">
              <w:rPr>
                <w:rFonts w:ascii="Myriad Pro" w:hAnsi="Myriad Pro"/>
                <w:color w:val="auto"/>
                <w:sz w:val="18"/>
              </w:rPr>
              <w:t xml:space="preserve">                      </w:t>
            </w:r>
            <w:r w:rsidR="00AF18E1">
              <w:rPr>
                <w:rFonts w:ascii="Myriad Pro" w:hAnsi="Myriad Pro"/>
                <w:color w:val="auto"/>
                <w:sz w:val="18"/>
              </w:rPr>
              <w:t xml:space="preserve">      </w:t>
            </w:r>
            <w:r w:rsidR="005B144C">
              <w:rPr>
                <w:rFonts w:ascii="Myriad Pro" w:hAnsi="Myriad Pro"/>
                <w:color w:val="auto"/>
                <w:sz w:val="18"/>
              </w:rPr>
              <w:t xml:space="preserve"> </w:t>
            </w:r>
            <w:r w:rsidR="00AF18E1">
              <w:rPr>
                <w:rFonts w:ascii="Myriad Pro" w:hAnsi="Myriad Pro"/>
                <w:color w:val="auto"/>
                <w:sz w:val="18"/>
              </w:rPr>
              <w:t>1</w:t>
            </w:r>
            <w:r w:rsidR="00317B6B">
              <w:rPr>
                <w:rFonts w:ascii="Myriad Pro" w:hAnsi="Myriad Pro"/>
                <w:color w:val="auto"/>
                <w:sz w:val="18"/>
              </w:rPr>
              <w:t>1</w:t>
            </w:r>
            <w:r w:rsidR="00D73094">
              <w:rPr>
                <w:rFonts w:ascii="Myriad Pro" w:hAnsi="Myriad Pro"/>
                <w:color w:val="auto"/>
                <w:sz w:val="18"/>
              </w:rPr>
              <w:t xml:space="preserve">  </w:t>
            </w:r>
          </w:p>
        </w:tc>
        <w:tc>
          <w:tcPr>
            <w:tcW w:w="1371" w:type="dxa"/>
            <w:gridSpan w:val="2"/>
            <w:tcBorders>
              <w:top w:val="nil"/>
              <w:left w:val="nil"/>
              <w:bottom w:val="nil"/>
              <w:right w:val="nil"/>
            </w:tcBorders>
            <w:vAlign w:val="bottom"/>
          </w:tcPr>
          <w:p w14:paraId="53E6A98B" w14:textId="56AF112D" w:rsidR="0018279F" w:rsidRPr="002E3A24" w:rsidRDefault="0018279F" w:rsidP="002B2952">
            <w:pPr>
              <w:pStyle w:val="130Kol1Tussenregel"/>
              <w:rPr>
                <w:rFonts w:ascii="Myriad Pro" w:hAnsi="Myriad Pro"/>
                <w:color w:val="auto"/>
                <w:sz w:val="18"/>
              </w:rPr>
            </w:pPr>
          </w:p>
        </w:tc>
        <w:tc>
          <w:tcPr>
            <w:tcW w:w="1360" w:type="dxa"/>
            <w:gridSpan w:val="2"/>
            <w:tcBorders>
              <w:top w:val="nil"/>
              <w:left w:val="nil"/>
              <w:bottom w:val="nil"/>
              <w:right w:val="nil"/>
            </w:tcBorders>
            <w:vAlign w:val="bottom"/>
          </w:tcPr>
          <w:p w14:paraId="53032937" w14:textId="3705EDB1" w:rsidR="0018279F" w:rsidRDefault="0018279F" w:rsidP="002B2952">
            <w:pPr>
              <w:pStyle w:val="130Kol2Tussenregel"/>
              <w:rPr>
                <w:rFonts w:ascii="Myriad Pro" w:hAnsi="Myriad Pro"/>
                <w:color w:val="auto"/>
                <w:sz w:val="18"/>
              </w:rPr>
            </w:pPr>
            <w:r>
              <w:rPr>
                <w:rFonts w:ascii="Myriad Pro" w:hAnsi="Myriad Pro"/>
                <w:color w:val="auto"/>
                <w:sz w:val="18"/>
              </w:rPr>
              <w:t xml:space="preserve">                                </w:t>
            </w:r>
            <w:r w:rsidR="000B69A7">
              <w:rPr>
                <w:rFonts w:ascii="Myriad Pro" w:hAnsi="Myriad Pro"/>
                <w:color w:val="auto"/>
                <w:sz w:val="18"/>
              </w:rPr>
              <w:t>25</w:t>
            </w:r>
          </w:p>
        </w:tc>
        <w:tc>
          <w:tcPr>
            <w:tcW w:w="1361" w:type="dxa"/>
            <w:tcBorders>
              <w:top w:val="nil"/>
              <w:left w:val="nil"/>
              <w:bottom w:val="nil"/>
              <w:right w:val="nil"/>
            </w:tcBorders>
            <w:vAlign w:val="bottom"/>
          </w:tcPr>
          <w:p w14:paraId="3B50F627" w14:textId="77777777" w:rsidR="0018279F" w:rsidRPr="002E3A24" w:rsidRDefault="0018279F" w:rsidP="002B2952">
            <w:pPr>
              <w:pStyle w:val="130Kol2Tussenregel"/>
              <w:rPr>
                <w:rFonts w:ascii="Myriad Pro" w:hAnsi="Myriad Pro"/>
                <w:color w:val="auto"/>
                <w:sz w:val="18"/>
              </w:rPr>
            </w:pPr>
          </w:p>
        </w:tc>
      </w:tr>
      <w:tr w:rsidR="0018279F" w:rsidRPr="002E3A24" w14:paraId="534C945D" w14:textId="77777777" w:rsidTr="00ED34D8">
        <w:tc>
          <w:tcPr>
            <w:tcW w:w="3894" w:type="dxa"/>
            <w:tcBorders>
              <w:top w:val="nil"/>
              <w:left w:val="nil"/>
              <w:bottom w:val="nil"/>
              <w:right w:val="nil"/>
            </w:tcBorders>
            <w:vAlign w:val="bottom"/>
          </w:tcPr>
          <w:p w14:paraId="210F67BE" w14:textId="77777777" w:rsidR="0018279F" w:rsidRPr="000E043D" w:rsidRDefault="0018279F" w:rsidP="002B2952">
            <w:pPr>
              <w:pStyle w:val="130OmsTussenregel"/>
              <w:rPr>
                <w:rFonts w:ascii="Myriad Pro" w:hAnsi="Myriad Pro"/>
                <w:color w:val="0070C0"/>
                <w:sz w:val="18"/>
              </w:rPr>
            </w:pPr>
          </w:p>
        </w:tc>
        <w:tc>
          <w:tcPr>
            <w:tcW w:w="1351" w:type="dxa"/>
            <w:tcBorders>
              <w:top w:val="nil"/>
              <w:left w:val="nil"/>
              <w:bottom w:val="nil"/>
              <w:right w:val="nil"/>
            </w:tcBorders>
            <w:vAlign w:val="bottom"/>
          </w:tcPr>
          <w:p w14:paraId="670BBADD" w14:textId="77777777" w:rsidR="0018279F" w:rsidRPr="000E043D" w:rsidRDefault="0018279F" w:rsidP="002B2952">
            <w:pPr>
              <w:pStyle w:val="130Kol1Tussenregel"/>
              <w:rPr>
                <w:rFonts w:ascii="Myriad Pro" w:hAnsi="Myriad Pro"/>
                <w:color w:val="0070C0"/>
                <w:sz w:val="18"/>
              </w:rPr>
            </w:pPr>
          </w:p>
        </w:tc>
        <w:tc>
          <w:tcPr>
            <w:tcW w:w="1371" w:type="dxa"/>
            <w:gridSpan w:val="2"/>
            <w:tcBorders>
              <w:top w:val="nil"/>
              <w:left w:val="nil"/>
              <w:bottom w:val="nil"/>
              <w:right w:val="nil"/>
            </w:tcBorders>
            <w:vAlign w:val="bottom"/>
          </w:tcPr>
          <w:p w14:paraId="480C9E21" w14:textId="77777777" w:rsidR="0018279F" w:rsidRPr="002E3A24" w:rsidRDefault="0018279F" w:rsidP="002B2952">
            <w:pPr>
              <w:pStyle w:val="130Kol1Tussenregel"/>
              <w:rPr>
                <w:rFonts w:ascii="Myriad Pro" w:hAnsi="Myriad Pro"/>
                <w:color w:val="auto"/>
                <w:sz w:val="18"/>
              </w:rPr>
            </w:pPr>
          </w:p>
        </w:tc>
        <w:tc>
          <w:tcPr>
            <w:tcW w:w="1360" w:type="dxa"/>
            <w:gridSpan w:val="2"/>
            <w:tcBorders>
              <w:top w:val="nil"/>
              <w:left w:val="nil"/>
              <w:bottom w:val="nil"/>
              <w:right w:val="nil"/>
            </w:tcBorders>
            <w:vAlign w:val="bottom"/>
          </w:tcPr>
          <w:p w14:paraId="271B3CC5" w14:textId="77777777" w:rsidR="0018279F" w:rsidRPr="002E3A24" w:rsidRDefault="0018279F" w:rsidP="002B2952">
            <w:pPr>
              <w:pStyle w:val="130Kol2Tussenregel"/>
              <w:rPr>
                <w:rFonts w:ascii="Myriad Pro" w:hAnsi="Myriad Pro"/>
                <w:color w:val="auto"/>
                <w:sz w:val="18"/>
              </w:rPr>
            </w:pPr>
          </w:p>
        </w:tc>
        <w:tc>
          <w:tcPr>
            <w:tcW w:w="1361" w:type="dxa"/>
            <w:tcBorders>
              <w:top w:val="nil"/>
              <w:left w:val="nil"/>
              <w:bottom w:val="nil"/>
              <w:right w:val="nil"/>
            </w:tcBorders>
            <w:vAlign w:val="bottom"/>
          </w:tcPr>
          <w:p w14:paraId="5AF710CE" w14:textId="77777777" w:rsidR="0018279F" w:rsidRPr="002E3A24" w:rsidRDefault="0018279F" w:rsidP="002B2952">
            <w:pPr>
              <w:pStyle w:val="130Kol2Tussenregel"/>
              <w:rPr>
                <w:rFonts w:ascii="Myriad Pro" w:hAnsi="Myriad Pro"/>
                <w:color w:val="auto"/>
                <w:sz w:val="18"/>
              </w:rPr>
            </w:pPr>
          </w:p>
        </w:tc>
      </w:tr>
      <w:tr w:rsidR="0018279F" w:rsidRPr="002E3A24" w14:paraId="7F4BFCED" w14:textId="77777777" w:rsidTr="00ED34D8">
        <w:tc>
          <w:tcPr>
            <w:tcW w:w="3894" w:type="dxa"/>
            <w:tcBorders>
              <w:top w:val="nil"/>
              <w:left w:val="nil"/>
              <w:bottom w:val="nil"/>
              <w:right w:val="nil"/>
            </w:tcBorders>
            <w:vAlign w:val="bottom"/>
          </w:tcPr>
          <w:p w14:paraId="0FED559C" w14:textId="77777777" w:rsidR="0018279F" w:rsidRPr="002E3A24" w:rsidRDefault="0018279F" w:rsidP="002B2952">
            <w:pPr>
              <w:pStyle w:val="130OmsKop3"/>
              <w:rPr>
                <w:rFonts w:ascii="Myriad Pro" w:hAnsi="Myriad Pro"/>
                <w:color w:val="auto"/>
                <w:sz w:val="18"/>
              </w:rPr>
            </w:pPr>
            <w:r w:rsidRPr="002E3A24">
              <w:rPr>
                <w:rFonts w:ascii="Myriad Pro" w:hAnsi="Myriad Pro"/>
                <w:color w:val="auto"/>
                <w:sz w:val="18"/>
              </w:rPr>
              <w:t>Ver</w:t>
            </w:r>
            <w:r w:rsidRPr="002E3A24">
              <w:rPr>
                <w:rFonts w:ascii="Myriad Pro" w:hAnsi="Myriad Pro"/>
                <w:color w:val="auto"/>
                <w:sz w:val="18"/>
              </w:rPr>
              <w:softHyphen/>
              <w:t>an</w:t>
            </w:r>
            <w:r w:rsidRPr="002E3A24">
              <w:rPr>
                <w:rFonts w:ascii="Myriad Pro" w:hAnsi="Myriad Pro"/>
                <w:color w:val="auto"/>
                <w:sz w:val="18"/>
              </w:rPr>
              <w:softHyphen/>
              <w:t>de</w:t>
            </w:r>
            <w:r w:rsidRPr="002E3A24">
              <w:rPr>
                <w:rFonts w:ascii="Myriad Pro" w:hAnsi="Myriad Pro"/>
                <w:color w:val="auto"/>
                <w:sz w:val="18"/>
              </w:rPr>
              <w:softHyphen/>
              <w:t>ring in werk</w:t>
            </w:r>
            <w:r w:rsidRPr="002E3A24">
              <w:rPr>
                <w:rFonts w:ascii="Myriad Pro" w:hAnsi="Myriad Pro"/>
                <w:color w:val="auto"/>
                <w:sz w:val="18"/>
              </w:rPr>
              <w:softHyphen/>
              <w:t>ka</w:t>
            </w:r>
            <w:r w:rsidRPr="002E3A24">
              <w:rPr>
                <w:rFonts w:ascii="Myriad Pro" w:hAnsi="Myriad Pro"/>
                <w:color w:val="auto"/>
                <w:sz w:val="18"/>
              </w:rPr>
              <w:softHyphen/>
              <w:t>pi</w:t>
            </w:r>
            <w:r w:rsidRPr="002E3A24">
              <w:rPr>
                <w:rFonts w:ascii="Myriad Pro" w:hAnsi="Myriad Pro"/>
                <w:color w:val="auto"/>
                <w:sz w:val="18"/>
              </w:rPr>
              <w:softHyphen/>
              <w:t>taal:</w:t>
            </w:r>
          </w:p>
        </w:tc>
        <w:tc>
          <w:tcPr>
            <w:tcW w:w="1351" w:type="dxa"/>
            <w:tcBorders>
              <w:top w:val="nil"/>
              <w:left w:val="nil"/>
              <w:bottom w:val="nil"/>
              <w:right w:val="nil"/>
            </w:tcBorders>
            <w:vAlign w:val="bottom"/>
          </w:tcPr>
          <w:p w14:paraId="1EFA0E8E" w14:textId="77777777" w:rsidR="0018279F" w:rsidRPr="002E3A24" w:rsidRDefault="0018279F" w:rsidP="002B2952">
            <w:pPr>
              <w:rPr>
                <w:rFonts w:cs="Arial"/>
                <w:szCs w:val="16"/>
              </w:rPr>
            </w:pPr>
          </w:p>
        </w:tc>
        <w:tc>
          <w:tcPr>
            <w:tcW w:w="1371" w:type="dxa"/>
            <w:gridSpan w:val="2"/>
            <w:tcBorders>
              <w:top w:val="nil"/>
              <w:left w:val="nil"/>
              <w:bottom w:val="nil"/>
              <w:right w:val="nil"/>
            </w:tcBorders>
            <w:vAlign w:val="bottom"/>
          </w:tcPr>
          <w:p w14:paraId="7A0D0FA3" w14:textId="77777777" w:rsidR="0018279F" w:rsidRPr="002E3A24" w:rsidRDefault="0018279F" w:rsidP="002B2952">
            <w:pPr>
              <w:rPr>
                <w:rFonts w:cs="Arial"/>
                <w:szCs w:val="16"/>
              </w:rPr>
            </w:pPr>
          </w:p>
        </w:tc>
        <w:tc>
          <w:tcPr>
            <w:tcW w:w="1360" w:type="dxa"/>
            <w:gridSpan w:val="2"/>
            <w:tcBorders>
              <w:top w:val="nil"/>
              <w:left w:val="nil"/>
              <w:bottom w:val="nil"/>
              <w:right w:val="nil"/>
            </w:tcBorders>
            <w:vAlign w:val="bottom"/>
          </w:tcPr>
          <w:p w14:paraId="621DC6F1" w14:textId="77777777" w:rsidR="0018279F" w:rsidRPr="002E3A24" w:rsidRDefault="0018279F" w:rsidP="002B2952">
            <w:pPr>
              <w:rPr>
                <w:rFonts w:cs="Arial"/>
                <w:szCs w:val="16"/>
              </w:rPr>
            </w:pPr>
          </w:p>
        </w:tc>
        <w:tc>
          <w:tcPr>
            <w:tcW w:w="1361" w:type="dxa"/>
            <w:tcBorders>
              <w:top w:val="nil"/>
              <w:left w:val="nil"/>
              <w:bottom w:val="nil"/>
              <w:right w:val="nil"/>
            </w:tcBorders>
            <w:vAlign w:val="bottom"/>
          </w:tcPr>
          <w:p w14:paraId="2B65E697" w14:textId="77777777" w:rsidR="0018279F" w:rsidRPr="002E3A24" w:rsidRDefault="0018279F" w:rsidP="002B2952">
            <w:pPr>
              <w:rPr>
                <w:rFonts w:cs="Arial"/>
                <w:szCs w:val="16"/>
              </w:rPr>
            </w:pPr>
          </w:p>
        </w:tc>
      </w:tr>
      <w:tr w:rsidR="0018279F" w:rsidRPr="00DC08AA" w14:paraId="48B180BF" w14:textId="77777777" w:rsidTr="00ED34D8">
        <w:tc>
          <w:tcPr>
            <w:tcW w:w="3894" w:type="dxa"/>
            <w:tcBorders>
              <w:top w:val="nil"/>
              <w:left w:val="nil"/>
              <w:bottom w:val="nil"/>
              <w:right w:val="nil"/>
            </w:tcBorders>
            <w:vAlign w:val="bottom"/>
          </w:tcPr>
          <w:p w14:paraId="21331AA4" w14:textId="54688C12" w:rsidR="0018279F" w:rsidRPr="002E3A24" w:rsidRDefault="0018279F" w:rsidP="002B2952">
            <w:pPr>
              <w:pStyle w:val="130OmsBedrag"/>
              <w:rPr>
                <w:rFonts w:ascii="Myriad Pro" w:hAnsi="Myriad Pro"/>
                <w:color w:val="auto"/>
                <w:sz w:val="18"/>
              </w:rPr>
            </w:pPr>
            <w:r w:rsidRPr="002E3A24">
              <w:rPr>
                <w:rFonts w:ascii="Myriad Pro" w:hAnsi="Myriad Pro"/>
                <w:color w:val="auto"/>
                <w:sz w:val="18"/>
              </w:rPr>
              <w:t>Vor</w:t>
            </w:r>
            <w:r w:rsidRPr="002E3A24">
              <w:rPr>
                <w:rFonts w:ascii="Myriad Pro" w:hAnsi="Myriad Pro"/>
                <w:color w:val="auto"/>
                <w:sz w:val="18"/>
              </w:rPr>
              <w:softHyphen/>
              <w:t>de</w:t>
            </w:r>
            <w:r w:rsidRPr="002E3A24">
              <w:rPr>
                <w:rFonts w:ascii="Myriad Pro" w:hAnsi="Myriad Pro"/>
                <w:color w:val="auto"/>
                <w:sz w:val="18"/>
              </w:rPr>
              <w:softHyphen/>
              <w:t>rin</w:t>
            </w:r>
            <w:r w:rsidRPr="002E3A24">
              <w:rPr>
                <w:rFonts w:ascii="Myriad Pro" w:hAnsi="Myriad Pro"/>
                <w:color w:val="auto"/>
                <w:sz w:val="18"/>
              </w:rPr>
              <w:softHyphen/>
              <w:t>gen</w:t>
            </w:r>
            <w:r>
              <w:rPr>
                <w:rFonts w:ascii="Myriad Pro" w:hAnsi="Myriad Pro"/>
                <w:color w:val="auto"/>
                <w:sz w:val="18"/>
              </w:rPr>
              <w:t xml:space="preserve"> (excl. leningen)</w:t>
            </w:r>
          </w:p>
        </w:tc>
        <w:tc>
          <w:tcPr>
            <w:tcW w:w="1351" w:type="dxa"/>
            <w:tcBorders>
              <w:top w:val="nil"/>
              <w:left w:val="nil"/>
              <w:bottom w:val="nil"/>
              <w:right w:val="nil"/>
            </w:tcBorders>
            <w:vAlign w:val="bottom"/>
          </w:tcPr>
          <w:p w14:paraId="4091D9DF" w14:textId="2A1A96A8" w:rsidR="0018279F" w:rsidRPr="002E3A24" w:rsidRDefault="0018279F" w:rsidP="00A5458C">
            <w:pPr>
              <w:pStyle w:val="130Kol1Bedrag"/>
              <w:tabs>
                <w:tab w:val="right" w:pos="1310"/>
                <w:tab w:val="left" w:pos="1336"/>
              </w:tabs>
              <w:rPr>
                <w:rFonts w:ascii="Myriad Pro" w:hAnsi="Myriad Pro"/>
                <w:color w:val="auto"/>
                <w:sz w:val="18"/>
              </w:rPr>
            </w:pPr>
            <w:r w:rsidRPr="002E3A24">
              <w:rPr>
                <w:rFonts w:ascii="Myriad Pro" w:hAnsi="Myriad Pro"/>
                <w:color w:val="auto"/>
                <w:sz w:val="18"/>
              </w:rPr>
              <w:tab/>
            </w:r>
            <w:r w:rsidR="00ED34D8">
              <w:rPr>
                <w:rFonts w:ascii="Myriad Pro" w:hAnsi="Myriad Pro"/>
                <w:color w:val="auto"/>
                <w:sz w:val="18"/>
              </w:rPr>
              <w:t>4</w:t>
            </w:r>
            <w:r w:rsidR="00AF18E1">
              <w:rPr>
                <w:rFonts w:ascii="Myriad Pro" w:hAnsi="Myriad Pro"/>
                <w:color w:val="auto"/>
                <w:sz w:val="18"/>
              </w:rPr>
              <w:t>1</w:t>
            </w:r>
            <w:r w:rsidRPr="002E3A24">
              <w:rPr>
                <w:rFonts w:ascii="Myriad Pro" w:hAnsi="Myriad Pro"/>
                <w:color w:val="auto"/>
                <w:sz w:val="18"/>
              </w:rPr>
              <w:tab/>
            </w:r>
          </w:p>
        </w:tc>
        <w:tc>
          <w:tcPr>
            <w:tcW w:w="1371" w:type="dxa"/>
            <w:gridSpan w:val="2"/>
            <w:tcBorders>
              <w:top w:val="nil"/>
              <w:left w:val="nil"/>
              <w:bottom w:val="nil"/>
              <w:right w:val="nil"/>
            </w:tcBorders>
            <w:vAlign w:val="bottom"/>
          </w:tcPr>
          <w:p w14:paraId="3660271D" w14:textId="77777777" w:rsidR="0018279F" w:rsidRPr="00DC08AA" w:rsidRDefault="0018279F" w:rsidP="002B2952">
            <w:pPr>
              <w:rPr>
                <w:rFonts w:cs="Arial"/>
                <w:szCs w:val="16"/>
                <w:lang w:val="nl-NL"/>
              </w:rPr>
            </w:pPr>
          </w:p>
        </w:tc>
        <w:tc>
          <w:tcPr>
            <w:tcW w:w="1360" w:type="dxa"/>
            <w:gridSpan w:val="2"/>
            <w:tcBorders>
              <w:top w:val="nil"/>
              <w:left w:val="nil"/>
              <w:bottom w:val="nil"/>
              <w:right w:val="nil"/>
            </w:tcBorders>
            <w:vAlign w:val="bottom"/>
          </w:tcPr>
          <w:p w14:paraId="21C95AFB" w14:textId="378248C7" w:rsidR="0018279F" w:rsidRPr="002E3A24" w:rsidRDefault="0018279F" w:rsidP="002B2952">
            <w:pPr>
              <w:pStyle w:val="130Kol2Bedrag"/>
              <w:tabs>
                <w:tab w:val="right" w:pos="1310"/>
                <w:tab w:val="left" w:pos="1336"/>
              </w:tabs>
              <w:rPr>
                <w:rFonts w:ascii="Myriad Pro" w:hAnsi="Myriad Pro"/>
                <w:color w:val="auto"/>
                <w:sz w:val="18"/>
              </w:rPr>
            </w:pPr>
            <w:r w:rsidRPr="002E3A24">
              <w:rPr>
                <w:rFonts w:ascii="Myriad Pro" w:hAnsi="Myriad Pro"/>
                <w:color w:val="auto"/>
                <w:sz w:val="18"/>
              </w:rPr>
              <w:tab/>
              <w:t>9</w:t>
            </w:r>
            <w:r w:rsidRPr="002E3A24">
              <w:rPr>
                <w:rFonts w:ascii="Myriad Pro" w:hAnsi="Myriad Pro"/>
                <w:color w:val="auto"/>
                <w:sz w:val="18"/>
              </w:rPr>
              <w:tab/>
            </w:r>
          </w:p>
        </w:tc>
        <w:tc>
          <w:tcPr>
            <w:tcW w:w="1361" w:type="dxa"/>
            <w:tcBorders>
              <w:top w:val="nil"/>
              <w:left w:val="nil"/>
              <w:bottom w:val="nil"/>
              <w:right w:val="nil"/>
            </w:tcBorders>
            <w:vAlign w:val="bottom"/>
          </w:tcPr>
          <w:p w14:paraId="44B401AF" w14:textId="77777777" w:rsidR="0018279F" w:rsidRPr="00DC08AA" w:rsidRDefault="0018279F" w:rsidP="002B2952">
            <w:pPr>
              <w:rPr>
                <w:rFonts w:cs="Arial"/>
                <w:szCs w:val="16"/>
                <w:lang w:val="nl-NL"/>
              </w:rPr>
            </w:pPr>
          </w:p>
        </w:tc>
      </w:tr>
      <w:tr w:rsidR="0018279F" w:rsidRPr="00DC08AA" w14:paraId="77799D24" w14:textId="77777777" w:rsidTr="00ED34D8">
        <w:tc>
          <w:tcPr>
            <w:tcW w:w="3894" w:type="dxa"/>
            <w:tcBorders>
              <w:top w:val="nil"/>
              <w:left w:val="nil"/>
              <w:bottom w:val="nil"/>
              <w:right w:val="nil"/>
            </w:tcBorders>
            <w:vAlign w:val="bottom"/>
          </w:tcPr>
          <w:p w14:paraId="2C885D6A" w14:textId="78F82144" w:rsidR="0018279F" w:rsidRPr="002E3A24" w:rsidRDefault="0018279F" w:rsidP="00DC08AA">
            <w:pPr>
              <w:pStyle w:val="130OmsBedrag"/>
              <w:rPr>
                <w:rFonts w:ascii="Myriad Pro" w:hAnsi="Myriad Pro"/>
                <w:color w:val="auto"/>
                <w:sz w:val="18"/>
              </w:rPr>
            </w:pPr>
            <w:r w:rsidRPr="002E3A24">
              <w:rPr>
                <w:rFonts w:ascii="Myriad Pro" w:hAnsi="Myriad Pro"/>
                <w:color w:val="auto"/>
                <w:sz w:val="18"/>
              </w:rPr>
              <w:t>Kort</w:t>
            </w:r>
            <w:r w:rsidRPr="002E3A24">
              <w:rPr>
                <w:rFonts w:ascii="Myriad Pro" w:hAnsi="Myriad Pro"/>
                <w:color w:val="auto"/>
                <w:sz w:val="18"/>
              </w:rPr>
              <w:softHyphen/>
              <w:t>lo</w:t>
            </w:r>
            <w:r w:rsidRPr="002E3A24">
              <w:rPr>
                <w:rFonts w:ascii="Myriad Pro" w:hAnsi="Myriad Pro"/>
                <w:color w:val="auto"/>
                <w:sz w:val="18"/>
              </w:rPr>
              <w:softHyphen/>
              <w:t>pen</w:t>
            </w:r>
            <w:r w:rsidRPr="002E3A24">
              <w:rPr>
                <w:rFonts w:ascii="Myriad Pro" w:hAnsi="Myriad Pro"/>
                <w:color w:val="auto"/>
                <w:sz w:val="18"/>
              </w:rPr>
              <w:softHyphen/>
              <w:t>de schul</w:t>
            </w:r>
            <w:r w:rsidRPr="002E3A24">
              <w:rPr>
                <w:rFonts w:ascii="Myriad Pro" w:hAnsi="Myriad Pro"/>
                <w:color w:val="auto"/>
                <w:sz w:val="18"/>
              </w:rPr>
              <w:softHyphen/>
              <w:t>den (ex</w:t>
            </w:r>
            <w:r w:rsidRPr="002E3A24">
              <w:rPr>
                <w:rFonts w:ascii="Myriad Pro" w:hAnsi="Myriad Pro"/>
                <w:color w:val="auto"/>
                <w:sz w:val="18"/>
              </w:rPr>
              <w:softHyphen/>
              <w:t>clu</w:t>
            </w:r>
            <w:r w:rsidRPr="002E3A24">
              <w:rPr>
                <w:rFonts w:ascii="Myriad Pro" w:hAnsi="Myriad Pro"/>
                <w:color w:val="auto"/>
                <w:sz w:val="18"/>
              </w:rPr>
              <w:softHyphen/>
              <w:t xml:space="preserve">sief </w:t>
            </w:r>
            <w:r>
              <w:rPr>
                <w:rFonts w:ascii="Myriad Pro" w:hAnsi="Myriad Pro"/>
                <w:color w:val="auto"/>
                <w:sz w:val="18"/>
              </w:rPr>
              <w:t>aflossingsverplichting</w:t>
            </w:r>
            <w:r w:rsidRPr="002E3A24">
              <w:rPr>
                <w:rFonts w:ascii="Myriad Pro" w:hAnsi="Myriad Pro"/>
                <w:color w:val="auto"/>
                <w:sz w:val="18"/>
              </w:rPr>
              <w:t>)</w:t>
            </w:r>
          </w:p>
        </w:tc>
        <w:tc>
          <w:tcPr>
            <w:tcW w:w="1351" w:type="dxa"/>
            <w:tcBorders>
              <w:top w:val="nil"/>
              <w:left w:val="nil"/>
              <w:bottom w:val="nil"/>
              <w:right w:val="nil"/>
            </w:tcBorders>
            <w:vAlign w:val="bottom"/>
          </w:tcPr>
          <w:p w14:paraId="067476E4" w14:textId="23C5023A" w:rsidR="0018279F" w:rsidRPr="002E3A24" w:rsidRDefault="0018279F" w:rsidP="00ED34D8">
            <w:pPr>
              <w:pStyle w:val="130Kol1Bedrag"/>
              <w:tabs>
                <w:tab w:val="right" w:pos="1310"/>
                <w:tab w:val="left" w:pos="1336"/>
              </w:tabs>
              <w:rPr>
                <w:rFonts w:ascii="Myriad Pro" w:hAnsi="Myriad Pro"/>
                <w:color w:val="auto"/>
                <w:sz w:val="18"/>
              </w:rPr>
            </w:pPr>
            <w:r w:rsidRPr="002E3A24">
              <w:rPr>
                <w:rFonts w:ascii="Myriad Pro" w:hAnsi="Myriad Pro"/>
                <w:color w:val="auto"/>
                <w:sz w:val="18"/>
                <w:u w:val="single"/>
              </w:rPr>
              <w:t xml:space="preserve"> </w:t>
            </w:r>
            <w:r w:rsidRPr="002E3A24">
              <w:rPr>
                <w:rFonts w:ascii="Myriad Pro" w:hAnsi="Myriad Pro"/>
                <w:color w:val="auto"/>
                <w:sz w:val="18"/>
                <w:u w:val="single"/>
              </w:rPr>
              <w:tab/>
            </w:r>
            <w:r w:rsidR="00AF18E1">
              <w:rPr>
                <w:rFonts w:ascii="Myriad Pro" w:hAnsi="Myriad Pro"/>
                <w:color w:val="auto"/>
                <w:sz w:val="18"/>
                <w:u w:val="single"/>
              </w:rPr>
              <w:t>5</w:t>
            </w:r>
            <w:r w:rsidR="00ED34D8">
              <w:rPr>
                <w:rFonts w:ascii="Myriad Pro" w:hAnsi="Myriad Pro"/>
                <w:color w:val="auto"/>
                <w:sz w:val="18"/>
                <w:u w:val="single"/>
              </w:rPr>
              <w:t>7</w:t>
            </w:r>
            <w:r w:rsidRPr="002E3A24">
              <w:rPr>
                <w:rFonts w:ascii="Myriad Pro" w:hAnsi="Myriad Pro"/>
                <w:color w:val="auto"/>
                <w:sz w:val="18"/>
                <w:u w:val="single"/>
              </w:rPr>
              <w:tab/>
            </w:r>
          </w:p>
        </w:tc>
        <w:tc>
          <w:tcPr>
            <w:tcW w:w="1371" w:type="dxa"/>
            <w:gridSpan w:val="2"/>
            <w:tcBorders>
              <w:top w:val="nil"/>
              <w:left w:val="nil"/>
              <w:bottom w:val="nil"/>
              <w:right w:val="nil"/>
            </w:tcBorders>
            <w:vAlign w:val="bottom"/>
          </w:tcPr>
          <w:p w14:paraId="3D01B1F7" w14:textId="77777777" w:rsidR="0018279F" w:rsidRPr="00DC08AA" w:rsidRDefault="0018279F" w:rsidP="002B2952">
            <w:pPr>
              <w:rPr>
                <w:rFonts w:cs="Arial"/>
                <w:szCs w:val="16"/>
                <w:lang w:val="nl-NL"/>
              </w:rPr>
            </w:pPr>
          </w:p>
        </w:tc>
        <w:tc>
          <w:tcPr>
            <w:tcW w:w="1360" w:type="dxa"/>
            <w:gridSpan w:val="2"/>
            <w:tcBorders>
              <w:top w:val="nil"/>
              <w:left w:val="nil"/>
              <w:bottom w:val="nil"/>
              <w:right w:val="nil"/>
            </w:tcBorders>
            <w:vAlign w:val="bottom"/>
          </w:tcPr>
          <w:p w14:paraId="05151FDC" w14:textId="3D82DE62" w:rsidR="0018279F" w:rsidRPr="002E3A24" w:rsidRDefault="0018279F" w:rsidP="002B2952">
            <w:pPr>
              <w:pStyle w:val="130Kol2Bedrag"/>
              <w:tabs>
                <w:tab w:val="right" w:pos="1310"/>
                <w:tab w:val="left" w:pos="1336"/>
              </w:tabs>
              <w:rPr>
                <w:rFonts w:ascii="Myriad Pro" w:hAnsi="Myriad Pro"/>
                <w:color w:val="auto"/>
                <w:sz w:val="18"/>
              </w:rPr>
            </w:pPr>
            <w:r w:rsidRPr="002E3A24">
              <w:rPr>
                <w:rFonts w:ascii="Myriad Pro" w:hAnsi="Myriad Pro"/>
                <w:color w:val="auto"/>
                <w:sz w:val="18"/>
                <w:u w:val="single"/>
              </w:rPr>
              <w:tab/>
              <w:t>-1</w:t>
            </w:r>
            <w:r w:rsidR="000B69A7">
              <w:rPr>
                <w:rFonts w:ascii="Myriad Pro" w:hAnsi="Myriad Pro"/>
                <w:color w:val="auto"/>
                <w:sz w:val="18"/>
                <w:u w:val="single"/>
              </w:rPr>
              <w:t>52</w:t>
            </w:r>
          </w:p>
        </w:tc>
        <w:tc>
          <w:tcPr>
            <w:tcW w:w="1361" w:type="dxa"/>
            <w:tcBorders>
              <w:top w:val="nil"/>
              <w:left w:val="nil"/>
              <w:bottom w:val="nil"/>
              <w:right w:val="nil"/>
            </w:tcBorders>
            <w:vAlign w:val="bottom"/>
          </w:tcPr>
          <w:p w14:paraId="1673E735" w14:textId="77777777" w:rsidR="0018279F" w:rsidRPr="00DC08AA" w:rsidRDefault="0018279F" w:rsidP="002B2952">
            <w:pPr>
              <w:rPr>
                <w:rFonts w:cs="Arial"/>
                <w:szCs w:val="16"/>
                <w:lang w:val="nl-NL"/>
              </w:rPr>
            </w:pPr>
          </w:p>
        </w:tc>
      </w:tr>
      <w:tr w:rsidR="0018279F" w:rsidRPr="00DC08AA" w14:paraId="61C43486" w14:textId="77777777" w:rsidTr="00ED34D8">
        <w:tc>
          <w:tcPr>
            <w:tcW w:w="3894" w:type="dxa"/>
            <w:tcBorders>
              <w:top w:val="nil"/>
              <w:left w:val="nil"/>
              <w:bottom w:val="nil"/>
              <w:right w:val="nil"/>
            </w:tcBorders>
            <w:vAlign w:val="bottom"/>
          </w:tcPr>
          <w:p w14:paraId="0F8E5376" w14:textId="77777777" w:rsidR="0018279F" w:rsidRPr="002E3A24" w:rsidRDefault="0018279F" w:rsidP="002B2952">
            <w:pPr>
              <w:pStyle w:val="130OmsSubtot"/>
              <w:rPr>
                <w:rFonts w:ascii="Myriad Pro" w:hAnsi="Myriad Pro"/>
                <w:color w:val="auto"/>
                <w:sz w:val="18"/>
              </w:rPr>
            </w:pPr>
          </w:p>
        </w:tc>
        <w:tc>
          <w:tcPr>
            <w:tcW w:w="1351" w:type="dxa"/>
            <w:tcBorders>
              <w:top w:val="nil"/>
              <w:left w:val="nil"/>
              <w:bottom w:val="nil"/>
              <w:right w:val="nil"/>
            </w:tcBorders>
            <w:vAlign w:val="bottom"/>
          </w:tcPr>
          <w:p w14:paraId="62248033" w14:textId="77777777" w:rsidR="0018279F" w:rsidRPr="00DC08AA" w:rsidRDefault="0018279F" w:rsidP="002B2952">
            <w:pPr>
              <w:rPr>
                <w:rFonts w:cs="Arial"/>
                <w:szCs w:val="16"/>
                <w:lang w:val="nl-NL"/>
              </w:rPr>
            </w:pPr>
          </w:p>
        </w:tc>
        <w:tc>
          <w:tcPr>
            <w:tcW w:w="1371" w:type="dxa"/>
            <w:gridSpan w:val="2"/>
            <w:tcBorders>
              <w:top w:val="nil"/>
              <w:left w:val="nil"/>
              <w:bottom w:val="nil"/>
              <w:right w:val="nil"/>
            </w:tcBorders>
            <w:vAlign w:val="bottom"/>
          </w:tcPr>
          <w:p w14:paraId="2D57166B" w14:textId="32334237" w:rsidR="0018279F" w:rsidRPr="002E3A24" w:rsidRDefault="00AF18E1" w:rsidP="00ED34D8">
            <w:pPr>
              <w:pStyle w:val="130Kol1Subtot"/>
              <w:tabs>
                <w:tab w:val="right" w:pos="1310"/>
                <w:tab w:val="left" w:pos="1336"/>
              </w:tabs>
              <w:rPr>
                <w:rFonts w:ascii="Myriad Pro" w:hAnsi="Myriad Pro"/>
                <w:color w:val="auto"/>
                <w:sz w:val="18"/>
              </w:rPr>
            </w:pPr>
            <w:r>
              <w:rPr>
                <w:rFonts w:ascii="Myriad Pro" w:hAnsi="Myriad Pro"/>
                <w:color w:val="auto"/>
                <w:sz w:val="18"/>
                <w:u w:val="single"/>
              </w:rPr>
              <w:tab/>
            </w:r>
            <w:r w:rsidR="005B144C">
              <w:rPr>
                <w:rFonts w:ascii="Myriad Pro" w:hAnsi="Myriad Pro"/>
                <w:color w:val="auto"/>
                <w:sz w:val="18"/>
                <w:u w:val="single"/>
              </w:rPr>
              <w:t>1</w:t>
            </w:r>
            <w:r w:rsidR="00ED34D8">
              <w:rPr>
                <w:rFonts w:ascii="Myriad Pro" w:hAnsi="Myriad Pro"/>
                <w:color w:val="auto"/>
                <w:sz w:val="18"/>
                <w:u w:val="single"/>
              </w:rPr>
              <w:t>16</w:t>
            </w:r>
            <w:r w:rsidR="0018279F" w:rsidRPr="002E3A24">
              <w:rPr>
                <w:rFonts w:ascii="Myriad Pro" w:hAnsi="Myriad Pro"/>
                <w:color w:val="auto"/>
                <w:sz w:val="18"/>
                <w:u w:val="single"/>
              </w:rPr>
              <w:tab/>
            </w:r>
          </w:p>
        </w:tc>
        <w:tc>
          <w:tcPr>
            <w:tcW w:w="1360" w:type="dxa"/>
            <w:gridSpan w:val="2"/>
            <w:tcBorders>
              <w:top w:val="nil"/>
              <w:left w:val="nil"/>
              <w:bottom w:val="nil"/>
              <w:right w:val="nil"/>
            </w:tcBorders>
            <w:vAlign w:val="bottom"/>
          </w:tcPr>
          <w:p w14:paraId="0103E450" w14:textId="77777777" w:rsidR="0018279F" w:rsidRPr="00DC08AA" w:rsidRDefault="0018279F" w:rsidP="002B2952">
            <w:pPr>
              <w:rPr>
                <w:rFonts w:cs="Arial"/>
                <w:szCs w:val="16"/>
                <w:lang w:val="nl-NL"/>
              </w:rPr>
            </w:pPr>
          </w:p>
        </w:tc>
        <w:tc>
          <w:tcPr>
            <w:tcW w:w="1361" w:type="dxa"/>
            <w:tcBorders>
              <w:top w:val="nil"/>
              <w:left w:val="nil"/>
              <w:bottom w:val="nil"/>
              <w:right w:val="nil"/>
            </w:tcBorders>
            <w:vAlign w:val="bottom"/>
          </w:tcPr>
          <w:p w14:paraId="0D5A7196" w14:textId="17A3FA92" w:rsidR="0018279F" w:rsidRPr="002E3A24" w:rsidRDefault="0018279F" w:rsidP="002B2952">
            <w:pPr>
              <w:pStyle w:val="130Kol2Subtot"/>
              <w:tabs>
                <w:tab w:val="right" w:pos="1310"/>
                <w:tab w:val="left" w:pos="1336"/>
              </w:tabs>
              <w:rPr>
                <w:rFonts w:ascii="Myriad Pro" w:hAnsi="Myriad Pro"/>
                <w:color w:val="auto"/>
                <w:sz w:val="18"/>
              </w:rPr>
            </w:pPr>
            <w:r w:rsidRPr="002E3A24">
              <w:rPr>
                <w:rFonts w:ascii="Myriad Pro" w:hAnsi="Myriad Pro"/>
                <w:color w:val="auto"/>
                <w:sz w:val="18"/>
                <w:u w:val="single"/>
              </w:rPr>
              <w:tab/>
            </w:r>
            <w:r w:rsidR="000B69A7">
              <w:rPr>
                <w:rFonts w:ascii="Myriad Pro" w:hAnsi="Myriad Pro"/>
                <w:color w:val="auto"/>
                <w:sz w:val="18"/>
                <w:u w:val="single"/>
              </w:rPr>
              <w:t>33</w:t>
            </w:r>
            <w:r w:rsidRPr="002E3A24">
              <w:rPr>
                <w:rFonts w:ascii="Myriad Pro" w:hAnsi="Myriad Pro"/>
                <w:color w:val="auto"/>
                <w:sz w:val="18"/>
                <w:u w:val="single"/>
              </w:rPr>
              <w:tab/>
            </w:r>
          </w:p>
        </w:tc>
      </w:tr>
      <w:tr w:rsidR="0018279F" w:rsidRPr="002E3A24" w14:paraId="7E674700" w14:textId="77777777" w:rsidTr="00ED34D8">
        <w:tc>
          <w:tcPr>
            <w:tcW w:w="3894" w:type="dxa"/>
            <w:tcBorders>
              <w:top w:val="nil"/>
              <w:left w:val="nil"/>
              <w:bottom w:val="nil"/>
              <w:right w:val="nil"/>
            </w:tcBorders>
            <w:vAlign w:val="bottom"/>
          </w:tcPr>
          <w:p w14:paraId="3F1FE464" w14:textId="77777777" w:rsidR="0018279F" w:rsidRPr="002E3A24" w:rsidRDefault="0018279F" w:rsidP="002B2952">
            <w:pPr>
              <w:pStyle w:val="130OmsBedrag"/>
              <w:rPr>
                <w:rFonts w:ascii="Myriad Pro" w:hAnsi="Myriad Pro"/>
                <w:color w:val="auto"/>
                <w:sz w:val="18"/>
              </w:rPr>
            </w:pPr>
            <w:r w:rsidRPr="002E3A24">
              <w:rPr>
                <w:rFonts w:ascii="Myriad Pro" w:hAnsi="Myriad Pro"/>
                <w:color w:val="auto"/>
                <w:sz w:val="18"/>
              </w:rPr>
              <w:t>Kasstroom uit bedrijfsoperaties</w:t>
            </w:r>
          </w:p>
        </w:tc>
        <w:tc>
          <w:tcPr>
            <w:tcW w:w="1351" w:type="dxa"/>
            <w:tcBorders>
              <w:top w:val="nil"/>
              <w:left w:val="nil"/>
              <w:bottom w:val="nil"/>
              <w:right w:val="nil"/>
            </w:tcBorders>
            <w:vAlign w:val="bottom"/>
          </w:tcPr>
          <w:p w14:paraId="45899B2E" w14:textId="77777777" w:rsidR="0018279F" w:rsidRPr="00DC08AA" w:rsidRDefault="0018279F" w:rsidP="002B2952">
            <w:pPr>
              <w:rPr>
                <w:rFonts w:cs="Arial"/>
                <w:szCs w:val="16"/>
                <w:lang w:val="nl-NL"/>
              </w:rPr>
            </w:pPr>
          </w:p>
        </w:tc>
        <w:tc>
          <w:tcPr>
            <w:tcW w:w="1371" w:type="dxa"/>
            <w:gridSpan w:val="2"/>
            <w:tcBorders>
              <w:top w:val="nil"/>
              <w:left w:val="nil"/>
              <w:bottom w:val="nil"/>
              <w:right w:val="nil"/>
            </w:tcBorders>
            <w:vAlign w:val="bottom"/>
          </w:tcPr>
          <w:p w14:paraId="4B131F28" w14:textId="5AF56DBC" w:rsidR="0018279F" w:rsidRPr="002E3A24" w:rsidRDefault="0018279F" w:rsidP="0018279F">
            <w:pPr>
              <w:pStyle w:val="130Kol1Bedrag"/>
              <w:tabs>
                <w:tab w:val="right" w:pos="1310"/>
                <w:tab w:val="left" w:pos="1336"/>
              </w:tabs>
              <w:rPr>
                <w:rFonts w:ascii="Myriad Pro" w:hAnsi="Myriad Pro"/>
                <w:color w:val="auto"/>
                <w:sz w:val="18"/>
              </w:rPr>
            </w:pPr>
            <w:r w:rsidRPr="002E3A24">
              <w:rPr>
                <w:rFonts w:ascii="Myriad Pro" w:hAnsi="Myriad Pro"/>
                <w:color w:val="auto"/>
                <w:sz w:val="18"/>
              </w:rPr>
              <w:tab/>
            </w:r>
            <w:r w:rsidR="00A5458C">
              <w:rPr>
                <w:rFonts w:ascii="Myriad Pro" w:hAnsi="Myriad Pro"/>
                <w:color w:val="auto"/>
                <w:sz w:val="18"/>
              </w:rPr>
              <w:t xml:space="preserve"> </w:t>
            </w:r>
            <w:r w:rsidRPr="002E3A24">
              <w:rPr>
                <w:rFonts w:ascii="Myriad Pro" w:hAnsi="Myriad Pro"/>
                <w:color w:val="auto"/>
                <w:sz w:val="18"/>
              </w:rPr>
              <w:t>-</w:t>
            </w:r>
            <w:r w:rsidR="00A5458C">
              <w:rPr>
                <w:rFonts w:ascii="Myriad Pro" w:hAnsi="Myriad Pro"/>
                <w:color w:val="auto"/>
                <w:sz w:val="18"/>
              </w:rPr>
              <w:t>1</w:t>
            </w:r>
            <w:r w:rsidR="00317B6B">
              <w:rPr>
                <w:rFonts w:ascii="Myriad Pro" w:hAnsi="Myriad Pro"/>
                <w:color w:val="auto"/>
                <w:sz w:val="18"/>
              </w:rPr>
              <w:t>09</w:t>
            </w:r>
            <w:r w:rsidRPr="002E3A24">
              <w:rPr>
                <w:rFonts w:ascii="Myriad Pro" w:hAnsi="Myriad Pro"/>
                <w:color w:val="auto"/>
                <w:sz w:val="18"/>
              </w:rPr>
              <w:tab/>
            </w:r>
          </w:p>
        </w:tc>
        <w:tc>
          <w:tcPr>
            <w:tcW w:w="1360" w:type="dxa"/>
            <w:gridSpan w:val="2"/>
            <w:tcBorders>
              <w:top w:val="nil"/>
              <w:left w:val="nil"/>
              <w:bottom w:val="nil"/>
              <w:right w:val="nil"/>
            </w:tcBorders>
            <w:vAlign w:val="bottom"/>
          </w:tcPr>
          <w:p w14:paraId="379F2D81" w14:textId="77777777" w:rsidR="0018279F" w:rsidRPr="002E3A24" w:rsidRDefault="0018279F" w:rsidP="002B2952">
            <w:pPr>
              <w:rPr>
                <w:rFonts w:cs="Arial"/>
                <w:szCs w:val="16"/>
              </w:rPr>
            </w:pPr>
          </w:p>
        </w:tc>
        <w:tc>
          <w:tcPr>
            <w:tcW w:w="1361" w:type="dxa"/>
            <w:tcBorders>
              <w:top w:val="nil"/>
              <w:left w:val="nil"/>
              <w:bottom w:val="nil"/>
              <w:right w:val="nil"/>
            </w:tcBorders>
            <w:vAlign w:val="bottom"/>
          </w:tcPr>
          <w:p w14:paraId="70A17DE2" w14:textId="6210B2E0" w:rsidR="0018279F" w:rsidRPr="002E3A24" w:rsidRDefault="0018279F" w:rsidP="002B2952">
            <w:pPr>
              <w:pStyle w:val="130Kol2Bedrag"/>
              <w:tabs>
                <w:tab w:val="right" w:pos="1310"/>
                <w:tab w:val="left" w:pos="1336"/>
              </w:tabs>
              <w:rPr>
                <w:rFonts w:ascii="Myriad Pro" w:hAnsi="Myriad Pro"/>
                <w:color w:val="auto"/>
                <w:sz w:val="18"/>
              </w:rPr>
            </w:pPr>
            <w:r w:rsidRPr="002E3A24">
              <w:rPr>
                <w:rFonts w:ascii="Myriad Pro" w:hAnsi="Myriad Pro"/>
                <w:color w:val="auto"/>
                <w:sz w:val="18"/>
              </w:rPr>
              <w:tab/>
              <w:t xml:space="preserve">  -</w:t>
            </w:r>
            <w:r w:rsidR="000B69A7">
              <w:rPr>
                <w:rFonts w:ascii="Myriad Pro" w:hAnsi="Myriad Pro"/>
                <w:color w:val="auto"/>
                <w:sz w:val="18"/>
              </w:rPr>
              <w:t>549</w:t>
            </w:r>
            <w:r w:rsidRPr="002E3A24">
              <w:rPr>
                <w:rFonts w:ascii="Myriad Pro" w:hAnsi="Myriad Pro"/>
                <w:color w:val="auto"/>
                <w:sz w:val="18"/>
              </w:rPr>
              <w:tab/>
            </w:r>
          </w:p>
        </w:tc>
      </w:tr>
      <w:tr w:rsidR="0018279F" w:rsidRPr="002E3A24" w14:paraId="04127886" w14:textId="77777777" w:rsidTr="00ED34D8">
        <w:tc>
          <w:tcPr>
            <w:tcW w:w="3894" w:type="dxa"/>
            <w:tcBorders>
              <w:top w:val="nil"/>
              <w:left w:val="nil"/>
              <w:bottom w:val="nil"/>
              <w:right w:val="nil"/>
            </w:tcBorders>
            <w:vAlign w:val="bottom"/>
          </w:tcPr>
          <w:p w14:paraId="5B1BCD99" w14:textId="77777777" w:rsidR="0018279F" w:rsidRPr="002E3A24" w:rsidRDefault="0018279F" w:rsidP="002B2952">
            <w:pPr>
              <w:pStyle w:val="130OmsBedrag"/>
              <w:rPr>
                <w:rFonts w:ascii="Myriad Pro" w:hAnsi="Myriad Pro"/>
                <w:color w:val="auto"/>
                <w:sz w:val="18"/>
              </w:rPr>
            </w:pPr>
          </w:p>
        </w:tc>
        <w:tc>
          <w:tcPr>
            <w:tcW w:w="1351" w:type="dxa"/>
            <w:tcBorders>
              <w:top w:val="nil"/>
              <w:left w:val="nil"/>
              <w:bottom w:val="nil"/>
              <w:right w:val="nil"/>
            </w:tcBorders>
            <w:vAlign w:val="bottom"/>
          </w:tcPr>
          <w:p w14:paraId="54AB577F" w14:textId="77777777" w:rsidR="0018279F" w:rsidRPr="002E3A24" w:rsidRDefault="0018279F" w:rsidP="002B2952">
            <w:pPr>
              <w:rPr>
                <w:rFonts w:cs="Arial"/>
                <w:szCs w:val="16"/>
              </w:rPr>
            </w:pPr>
          </w:p>
        </w:tc>
        <w:tc>
          <w:tcPr>
            <w:tcW w:w="1371" w:type="dxa"/>
            <w:gridSpan w:val="2"/>
            <w:tcBorders>
              <w:top w:val="nil"/>
              <w:left w:val="nil"/>
              <w:right w:val="nil"/>
            </w:tcBorders>
            <w:vAlign w:val="bottom"/>
          </w:tcPr>
          <w:p w14:paraId="4C489913" w14:textId="77777777" w:rsidR="0018279F" w:rsidRPr="002E3A24" w:rsidRDefault="0018279F" w:rsidP="002B2952">
            <w:pPr>
              <w:pStyle w:val="130Kol1Bedrag"/>
              <w:tabs>
                <w:tab w:val="right" w:pos="1310"/>
                <w:tab w:val="left" w:pos="1336"/>
              </w:tabs>
              <w:rPr>
                <w:rFonts w:ascii="Myriad Pro" w:hAnsi="Myriad Pro"/>
                <w:color w:val="auto"/>
                <w:sz w:val="18"/>
              </w:rPr>
            </w:pPr>
          </w:p>
        </w:tc>
        <w:tc>
          <w:tcPr>
            <w:tcW w:w="1360" w:type="dxa"/>
            <w:gridSpan w:val="2"/>
            <w:tcBorders>
              <w:top w:val="nil"/>
              <w:left w:val="nil"/>
              <w:bottom w:val="nil"/>
              <w:right w:val="nil"/>
            </w:tcBorders>
            <w:vAlign w:val="bottom"/>
          </w:tcPr>
          <w:p w14:paraId="182543FF" w14:textId="77777777" w:rsidR="0018279F" w:rsidRPr="002E3A24" w:rsidRDefault="0018279F" w:rsidP="002B2952">
            <w:pPr>
              <w:rPr>
                <w:rFonts w:cs="Arial"/>
                <w:szCs w:val="16"/>
              </w:rPr>
            </w:pPr>
          </w:p>
        </w:tc>
        <w:tc>
          <w:tcPr>
            <w:tcW w:w="1361" w:type="dxa"/>
            <w:tcBorders>
              <w:top w:val="nil"/>
              <w:left w:val="nil"/>
              <w:bottom w:val="nil"/>
              <w:right w:val="nil"/>
            </w:tcBorders>
            <w:vAlign w:val="bottom"/>
          </w:tcPr>
          <w:p w14:paraId="68AE5C29" w14:textId="77777777" w:rsidR="0018279F" w:rsidRPr="002E3A24" w:rsidRDefault="0018279F" w:rsidP="002B2952">
            <w:pPr>
              <w:pStyle w:val="130Kol2Bedrag"/>
              <w:tabs>
                <w:tab w:val="right" w:pos="1310"/>
                <w:tab w:val="left" w:pos="1336"/>
              </w:tabs>
              <w:rPr>
                <w:rFonts w:ascii="Myriad Pro" w:hAnsi="Myriad Pro"/>
                <w:color w:val="auto"/>
                <w:sz w:val="18"/>
              </w:rPr>
            </w:pPr>
          </w:p>
        </w:tc>
      </w:tr>
      <w:tr w:rsidR="0018279F" w:rsidRPr="002E3A24" w14:paraId="42F130F9" w14:textId="77777777" w:rsidTr="00ED34D8">
        <w:tc>
          <w:tcPr>
            <w:tcW w:w="3894" w:type="dxa"/>
            <w:tcBorders>
              <w:top w:val="nil"/>
              <w:left w:val="nil"/>
              <w:bottom w:val="nil"/>
              <w:right w:val="nil"/>
            </w:tcBorders>
            <w:vAlign w:val="bottom"/>
          </w:tcPr>
          <w:p w14:paraId="53A6682C" w14:textId="4C2E3B8A" w:rsidR="0018279F" w:rsidRPr="002E3A24" w:rsidRDefault="0018279F" w:rsidP="00DC08AA">
            <w:pPr>
              <w:pStyle w:val="130OmsBedrag"/>
              <w:rPr>
                <w:rFonts w:ascii="Myriad Pro" w:hAnsi="Myriad Pro"/>
                <w:color w:val="auto"/>
                <w:sz w:val="18"/>
              </w:rPr>
            </w:pPr>
            <w:r>
              <w:rPr>
                <w:rFonts w:ascii="Myriad Pro" w:hAnsi="Myriad Pro"/>
                <w:color w:val="auto"/>
                <w:sz w:val="18"/>
              </w:rPr>
              <w:t>R</w:t>
            </w:r>
            <w:r w:rsidRPr="002E3A24">
              <w:rPr>
                <w:rFonts w:ascii="Myriad Pro" w:hAnsi="Myriad Pro"/>
                <w:color w:val="auto"/>
                <w:sz w:val="18"/>
              </w:rPr>
              <w:t>ente</w:t>
            </w:r>
          </w:p>
        </w:tc>
        <w:tc>
          <w:tcPr>
            <w:tcW w:w="1351" w:type="dxa"/>
            <w:tcBorders>
              <w:top w:val="nil"/>
              <w:left w:val="nil"/>
              <w:bottom w:val="nil"/>
              <w:right w:val="nil"/>
            </w:tcBorders>
            <w:vAlign w:val="bottom"/>
          </w:tcPr>
          <w:p w14:paraId="31F7425E" w14:textId="77777777" w:rsidR="0018279F" w:rsidRPr="002E3A24" w:rsidRDefault="0018279F" w:rsidP="002B2952">
            <w:pPr>
              <w:rPr>
                <w:rFonts w:cs="Arial"/>
                <w:szCs w:val="16"/>
              </w:rPr>
            </w:pPr>
          </w:p>
        </w:tc>
        <w:tc>
          <w:tcPr>
            <w:tcW w:w="1371" w:type="dxa"/>
            <w:gridSpan w:val="2"/>
            <w:tcBorders>
              <w:top w:val="nil"/>
              <w:left w:val="nil"/>
              <w:right w:val="nil"/>
            </w:tcBorders>
            <w:vAlign w:val="bottom"/>
          </w:tcPr>
          <w:p w14:paraId="75B9D694" w14:textId="1A2578C0" w:rsidR="0018279F" w:rsidRPr="002E3A24" w:rsidRDefault="00A5458C" w:rsidP="0018279F">
            <w:pPr>
              <w:pStyle w:val="130Kol1Bedrag"/>
              <w:tabs>
                <w:tab w:val="right" w:pos="1310"/>
                <w:tab w:val="left" w:pos="1336"/>
              </w:tabs>
              <w:rPr>
                <w:rFonts w:ascii="Myriad Pro" w:hAnsi="Myriad Pro"/>
                <w:color w:val="auto"/>
                <w:sz w:val="18"/>
              </w:rPr>
            </w:pPr>
            <w:r>
              <w:rPr>
                <w:rFonts w:ascii="Myriad Pro" w:hAnsi="Myriad Pro"/>
                <w:color w:val="auto"/>
                <w:sz w:val="18"/>
              </w:rPr>
              <w:t>-</w:t>
            </w:r>
            <w:r w:rsidR="00AF18E1">
              <w:rPr>
                <w:rFonts w:ascii="Myriad Pro" w:hAnsi="Myriad Pro"/>
                <w:color w:val="auto"/>
                <w:sz w:val="18"/>
              </w:rPr>
              <w:t>14</w:t>
            </w:r>
          </w:p>
        </w:tc>
        <w:tc>
          <w:tcPr>
            <w:tcW w:w="1360" w:type="dxa"/>
            <w:gridSpan w:val="2"/>
            <w:tcBorders>
              <w:top w:val="nil"/>
              <w:left w:val="nil"/>
              <w:bottom w:val="nil"/>
              <w:right w:val="nil"/>
            </w:tcBorders>
            <w:vAlign w:val="bottom"/>
          </w:tcPr>
          <w:p w14:paraId="7569E213" w14:textId="77777777" w:rsidR="0018279F" w:rsidRPr="002E3A24" w:rsidRDefault="0018279F" w:rsidP="002B2952">
            <w:pPr>
              <w:rPr>
                <w:rFonts w:cs="Arial"/>
                <w:szCs w:val="16"/>
              </w:rPr>
            </w:pPr>
          </w:p>
        </w:tc>
        <w:tc>
          <w:tcPr>
            <w:tcW w:w="1361" w:type="dxa"/>
            <w:tcBorders>
              <w:top w:val="nil"/>
              <w:left w:val="nil"/>
              <w:right w:val="nil"/>
            </w:tcBorders>
            <w:vAlign w:val="bottom"/>
          </w:tcPr>
          <w:p w14:paraId="7A12EBE9" w14:textId="35AB13F1" w:rsidR="0018279F" w:rsidRPr="002E3A24" w:rsidRDefault="0018279F" w:rsidP="002B2952">
            <w:pPr>
              <w:pStyle w:val="130Kol2Bedrag"/>
              <w:tabs>
                <w:tab w:val="right" w:pos="1310"/>
                <w:tab w:val="left" w:pos="1336"/>
              </w:tabs>
              <w:jc w:val="center"/>
              <w:rPr>
                <w:rFonts w:ascii="Myriad Pro" w:hAnsi="Myriad Pro"/>
                <w:color w:val="auto"/>
                <w:sz w:val="18"/>
              </w:rPr>
            </w:pPr>
            <w:r w:rsidRPr="002E3A24">
              <w:rPr>
                <w:rFonts w:ascii="Myriad Pro" w:hAnsi="Myriad Pro"/>
                <w:color w:val="auto"/>
                <w:sz w:val="18"/>
              </w:rPr>
              <w:t xml:space="preserve">                                2</w:t>
            </w:r>
          </w:p>
        </w:tc>
      </w:tr>
      <w:tr w:rsidR="0018279F" w:rsidRPr="0018279F" w14:paraId="349D9E11" w14:textId="77777777" w:rsidTr="00ED34D8">
        <w:tc>
          <w:tcPr>
            <w:tcW w:w="3894" w:type="dxa"/>
            <w:tcBorders>
              <w:top w:val="nil"/>
              <w:left w:val="nil"/>
              <w:bottom w:val="nil"/>
              <w:right w:val="nil"/>
            </w:tcBorders>
            <w:vAlign w:val="bottom"/>
          </w:tcPr>
          <w:p w14:paraId="39F08684" w14:textId="3A898FDF" w:rsidR="0018279F" w:rsidRPr="000E043D" w:rsidRDefault="0018279F" w:rsidP="00DC08AA">
            <w:pPr>
              <w:pStyle w:val="130OmsBedrag"/>
              <w:rPr>
                <w:rFonts w:ascii="Myriad Pro" w:hAnsi="Myriad Pro"/>
                <w:color w:val="0070C0"/>
                <w:sz w:val="18"/>
              </w:rPr>
            </w:pPr>
          </w:p>
        </w:tc>
        <w:tc>
          <w:tcPr>
            <w:tcW w:w="1351" w:type="dxa"/>
            <w:tcBorders>
              <w:top w:val="nil"/>
              <w:left w:val="nil"/>
              <w:bottom w:val="nil"/>
              <w:right w:val="nil"/>
            </w:tcBorders>
            <w:vAlign w:val="bottom"/>
          </w:tcPr>
          <w:p w14:paraId="5B65496C" w14:textId="77777777" w:rsidR="0018279F" w:rsidRPr="000E043D" w:rsidRDefault="0018279F" w:rsidP="002B2952">
            <w:pPr>
              <w:rPr>
                <w:rFonts w:cs="Arial"/>
                <w:color w:val="0070C0"/>
                <w:szCs w:val="16"/>
              </w:rPr>
            </w:pPr>
          </w:p>
        </w:tc>
        <w:tc>
          <w:tcPr>
            <w:tcW w:w="1371" w:type="dxa"/>
            <w:gridSpan w:val="2"/>
            <w:tcBorders>
              <w:top w:val="nil"/>
              <w:left w:val="nil"/>
              <w:bottom w:val="single" w:sz="4" w:space="0" w:color="auto"/>
              <w:right w:val="nil"/>
            </w:tcBorders>
            <w:vAlign w:val="bottom"/>
          </w:tcPr>
          <w:p w14:paraId="57BE9B69" w14:textId="322D9442" w:rsidR="0018279F" w:rsidRPr="000E043D" w:rsidRDefault="0018279F" w:rsidP="00DC08AA">
            <w:pPr>
              <w:pStyle w:val="130Kol1Bedrag"/>
              <w:tabs>
                <w:tab w:val="right" w:pos="1310"/>
                <w:tab w:val="left" w:pos="1336"/>
              </w:tabs>
              <w:rPr>
                <w:rFonts w:ascii="Myriad Pro" w:hAnsi="Myriad Pro"/>
                <w:color w:val="0070C0"/>
                <w:sz w:val="18"/>
              </w:rPr>
            </w:pPr>
            <w:r w:rsidRPr="000E043D">
              <w:rPr>
                <w:rFonts w:ascii="Myriad Pro" w:hAnsi="Myriad Pro"/>
                <w:color w:val="0070C0"/>
                <w:sz w:val="18"/>
              </w:rPr>
              <w:t xml:space="preserve"> </w:t>
            </w:r>
          </w:p>
        </w:tc>
        <w:tc>
          <w:tcPr>
            <w:tcW w:w="1360" w:type="dxa"/>
            <w:gridSpan w:val="2"/>
            <w:tcBorders>
              <w:top w:val="nil"/>
              <w:left w:val="nil"/>
              <w:bottom w:val="nil"/>
              <w:right w:val="nil"/>
            </w:tcBorders>
            <w:vAlign w:val="bottom"/>
          </w:tcPr>
          <w:p w14:paraId="465CE98E" w14:textId="77777777" w:rsidR="0018279F" w:rsidRPr="000E043D" w:rsidRDefault="0018279F" w:rsidP="002B2952">
            <w:pPr>
              <w:rPr>
                <w:rFonts w:cs="Arial"/>
                <w:color w:val="0070C0"/>
                <w:szCs w:val="16"/>
              </w:rPr>
            </w:pPr>
          </w:p>
        </w:tc>
        <w:tc>
          <w:tcPr>
            <w:tcW w:w="1361" w:type="dxa"/>
            <w:tcBorders>
              <w:top w:val="nil"/>
              <w:left w:val="nil"/>
              <w:bottom w:val="single" w:sz="4" w:space="0" w:color="auto"/>
              <w:right w:val="nil"/>
            </w:tcBorders>
            <w:vAlign w:val="bottom"/>
          </w:tcPr>
          <w:p w14:paraId="7578C154" w14:textId="666C5BF4" w:rsidR="0018279F" w:rsidRPr="00AF18E1" w:rsidRDefault="0018279F" w:rsidP="00AF18E1">
            <w:pPr>
              <w:pStyle w:val="130Kol2Subtot"/>
              <w:tabs>
                <w:tab w:val="right" w:pos="1310"/>
                <w:tab w:val="left" w:pos="1336"/>
              </w:tabs>
              <w:jc w:val="left"/>
              <w:rPr>
                <w:rFonts w:ascii="Myriad Pro" w:hAnsi="Myriad Pro"/>
                <w:color w:val="auto"/>
                <w:sz w:val="18"/>
              </w:rPr>
            </w:pPr>
            <w:r w:rsidRPr="0018279F">
              <w:rPr>
                <w:rFonts w:ascii="Myriad Pro" w:hAnsi="Myriad Pro"/>
                <w:color w:val="auto"/>
                <w:sz w:val="18"/>
                <w:u w:val="single"/>
              </w:rPr>
              <w:t xml:space="preserve"> </w:t>
            </w:r>
            <w:r w:rsidRPr="00AF18E1">
              <w:rPr>
                <w:rFonts w:ascii="Myriad Pro" w:hAnsi="Myriad Pro"/>
                <w:color w:val="auto"/>
                <w:sz w:val="18"/>
              </w:rPr>
              <w:t xml:space="preserve">                                  </w:t>
            </w:r>
          </w:p>
        </w:tc>
      </w:tr>
      <w:tr w:rsidR="0018279F" w:rsidRPr="002E3A24" w14:paraId="7D6A2893" w14:textId="77777777" w:rsidTr="00ED34D8">
        <w:tc>
          <w:tcPr>
            <w:tcW w:w="3894" w:type="dxa"/>
            <w:tcBorders>
              <w:top w:val="nil"/>
              <w:left w:val="nil"/>
              <w:bottom w:val="nil"/>
              <w:right w:val="nil"/>
            </w:tcBorders>
            <w:vAlign w:val="bottom"/>
          </w:tcPr>
          <w:p w14:paraId="1DC5B0E5" w14:textId="77777777" w:rsidR="0018279F" w:rsidRPr="002E3A24" w:rsidRDefault="0018279F" w:rsidP="002B2952">
            <w:pPr>
              <w:pStyle w:val="130OmsBedrag"/>
              <w:rPr>
                <w:rFonts w:ascii="Myriad Pro" w:hAnsi="Myriad Pro"/>
                <w:color w:val="auto"/>
                <w:sz w:val="18"/>
              </w:rPr>
            </w:pPr>
          </w:p>
        </w:tc>
        <w:tc>
          <w:tcPr>
            <w:tcW w:w="1351" w:type="dxa"/>
            <w:tcBorders>
              <w:top w:val="nil"/>
              <w:left w:val="nil"/>
              <w:bottom w:val="nil"/>
              <w:right w:val="nil"/>
            </w:tcBorders>
            <w:vAlign w:val="bottom"/>
          </w:tcPr>
          <w:p w14:paraId="441FF5F1" w14:textId="77777777" w:rsidR="0018279F" w:rsidRPr="002E3A24" w:rsidRDefault="0018279F" w:rsidP="002B2952">
            <w:pPr>
              <w:rPr>
                <w:rFonts w:cs="Arial"/>
                <w:szCs w:val="16"/>
              </w:rPr>
            </w:pPr>
          </w:p>
        </w:tc>
        <w:tc>
          <w:tcPr>
            <w:tcW w:w="1371" w:type="dxa"/>
            <w:gridSpan w:val="2"/>
            <w:tcBorders>
              <w:top w:val="single" w:sz="4" w:space="0" w:color="auto"/>
              <w:left w:val="nil"/>
              <w:bottom w:val="nil"/>
              <w:right w:val="nil"/>
            </w:tcBorders>
            <w:vAlign w:val="bottom"/>
          </w:tcPr>
          <w:p w14:paraId="192AF399" w14:textId="00AF6061" w:rsidR="0018279F" w:rsidRPr="002E3A24" w:rsidRDefault="0018279F" w:rsidP="0018279F">
            <w:pPr>
              <w:pStyle w:val="130Kol1Bedrag"/>
              <w:tabs>
                <w:tab w:val="right" w:pos="1310"/>
                <w:tab w:val="left" w:pos="1336"/>
              </w:tabs>
              <w:rPr>
                <w:rFonts w:ascii="Myriad Pro" w:hAnsi="Myriad Pro"/>
                <w:color w:val="auto"/>
                <w:sz w:val="18"/>
              </w:rPr>
            </w:pPr>
            <w:r w:rsidRPr="002E3A24">
              <w:rPr>
                <w:rFonts w:ascii="Myriad Pro" w:hAnsi="Myriad Pro"/>
                <w:color w:val="auto"/>
                <w:sz w:val="18"/>
              </w:rPr>
              <w:t>-</w:t>
            </w:r>
            <w:r w:rsidR="00A5458C">
              <w:rPr>
                <w:rFonts w:ascii="Myriad Pro" w:hAnsi="Myriad Pro"/>
                <w:color w:val="auto"/>
                <w:sz w:val="18"/>
              </w:rPr>
              <w:t>12</w:t>
            </w:r>
            <w:r w:rsidR="00317B6B">
              <w:rPr>
                <w:rFonts w:ascii="Myriad Pro" w:hAnsi="Myriad Pro"/>
                <w:color w:val="auto"/>
                <w:sz w:val="18"/>
              </w:rPr>
              <w:t>3</w:t>
            </w:r>
          </w:p>
        </w:tc>
        <w:tc>
          <w:tcPr>
            <w:tcW w:w="1360" w:type="dxa"/>
            <w:gridSpan w:val="2"/>
            <w:tcBorders>
              <w:top w:val="nil"/>
              <w:left w:val="nil"/>
              <w:bottom w:val="nil"/>
              <w:right w:val="nil"/>
            </w:tcBorders>
            <w:vAlign w:val="bottom"/>
          </w:tcPr>
          <w:p w14:paraId="1FCFEE47" w14:textId="77777777" w:rsidR="0018279F" w:rsidRPr="002E3A24" w:rsidRDefault="0018279F" w:rsidP="002B2952">
            <w:pPr>
              <w:rPr>
                <w:rFonts w:cs="Arial"/>
                <w:szCs w:val="16"/>
              </w:rPr>
            </w:pPr>
          </w:p>
        </w:tc>
        <w:tc>
          <w:tcPr>
            <w:tcW w:w="1361" w:type="dxa"/>
            <w:tcBorders>
              <w:top w:val="single" w:sz="4" w:space="0" w:color="auto"/>
              <w:left w:val="nil"/>
              <w:bottom w:val="nil"/>
              <w:right w:val="nil"/>
            </w:tcBorders>
            <w:vAlign w:val="bottom"/>
          </w:tcPr>
          <w:p w14:paraId="06F4EE64" w14:textId="17F707FE" w:rsidR="0018279F" w:rsidRPr="002E3A24" w:rsidRDefault="0018279F" w:rsidP="002B2952">
            <w:pPr>
              <w:pStyle w:val="130Kol2Subtot"/>
              <w:tabs>
                <w:tab w:val="right" w:pos="1310"/>
                <w:tab w:val="left" w:pos="1336"/>
              </w:tabs>
              <w:jc w:val="left"/>
              <w:rPr>
                <w:rFonts w:ascii="Myriad Pro" w:hAnsi="Myriad Pro"/>
                <w:color w:val="auto"/>
                <w:sz w:val="18"/>
              </w:rPr>
            </w:pPr>
            <w:r w:rsidRPr="002E3A24">
              <w:rPr>
                <w:rFonts w:ascii="Myriad Pro" w:hAnsi="Myriad Pro"/>
                <w:color w:val="auto"/>
                <w:sz w:val="18"/>
              </w:rPr>
              <w:t xml:space="preserve">                           -</w:t>
            </w:r>
            <w:r w:rsidR="000B69A7">
              <w:rPr>
                <w:rFonts w:ascii="Myriad Pro" w:hAnsi="Myriad Pro"/>
                <w:color w:val="auto"/>
                <w:sz w:val="18"/>
              </w:rPr>
              <w:t>547</w:t>
            </w:r>
          </w:p>
        </w:tc>
      </w:tr>
      <w:tr w:rsidR="0018279F" w:rsidRPr="002E3A24" w14:paraId="74542DEB" w14:textId="77777777" w:rsidTr="00ED34D8">
        <w:tc>
          <w:tcPr>
            <w:tcW w:w="3894" w:type="dxa"/>
            <w:tcBorders>
              <w:top w:val="nil"/>
              <w:left w:val="nil"/>
              <w:bottom w:val="nil"/>
              <w:right w:val="nil"/>
            </w:tcBorders>
            <w:vAlign w:val="bottom"/>
          </w:tcPr>
          <w:p w14:paraId="6CA37CB8" w14:textId="77777777" w:rsidR="0018279F" w:rsidRPr="002E3A24" w:rsidRDefault="0018279F" w:rsidP="002B2952">
            <w:pPr>
              <w:pStyle w:val="130OmsKop2"/>
              <w:rPr>
                <w:rFonts w:ascii="Myriad Pro" w:hAnsi="Myriad Pro"/>
                <w:color w:val="auto"/>
                <w:sz w:val="18"/>
              </w:rPr>
            </w:pPr>
            <w:r w:rsidRPr="002E3A24">
              <w:rPr>
                <w:rFonts w:ascii="Myriad Pro" w:hAnsi="Myriad Pro"/>
                <w:color w:val="auto"/>
                <w:sz w:val="18"/>
              </w:rPr>
              <w:t>Kasstroom uit investeringsactiviteiten</w:t>
            </w:r>
          </w:p>
        </w:tc>
        <w:tc>
          <w:tcPr>
            <w:tcW w:w="1351" w:type="dxa"/>
            <w:tcBorders>
              <w:top w:val="nil"/>
              <w:left w:val="nil"/>
              <w:bottom w:val="nil"/>
              <w:right w:val="nil"/>
            </w:tcBorders>
            <w:vAlign w:val="bottom"/>
          </w:tcPr>
          <w:p w14:paraId="56F49FA5" w14:textId="77777777" w:rsidR="0018279F" w:rsidRPr="002E3A24" w:rsidRDefault="0018279F" w:rsidP="002B2952">
            <w:pPr>
              <w:rPr>
                <w:rFonts w:cs="Arial"/>
                <w:szCs w:val="16"/>
              </w:rPr>
            </w:pPr>
          </w:p>
        </w:tc>
        <w:tc>
          <w:tcPr>
            <w:tcW w:w="1371" w:type="dxa"/>
            <w:gridSpan w:val="2"/>
            <w:tcBorders>
              <w:top w:val="nil"/>
              <w:left w:val="nil"/>
              <w:bottom w:val="nil"/>
              <w:right w:val="nil"/>
            </w:tcBorders>
            <w:vAlign w:val="bottom"/>
          </w:tcPr>
          <w:p w14:paraId="019D6013" w14:textId="77777777" w:rsidR="0018279F" w:rsidRPr="002E3A24" w:rsidRDefault="0018279F" w:rsidP="002B2952">
            <w:pPr>
              <w:rPr>
                <w:rFonts w:cs="Arial"/>
                <w:szCs w:val="16"/>
              </w:rPr>
            </w:pPr>
          </w:p>
          <w:p w14:paraId="0D7B784C" w14:textId="77777777" w:rsidR="0018279F" w:rsidRPr="002E3A24" w:rsidRDefault="0018279F" w:rsidP="002B2952">
            <w:pPr>
              <w:rPr>
                <w:rFonts w:cs="Arial"/>
                <w:szCs w:val="16"/>
              </w:rPr>
            </w:pPr>
          </w:p>
        </w:tc>
        <w:tc>
          <w:tcPr>
            <w:tcW w:w="1360" w:type="dxa"/>
            <w:gridSpan w:val="2"/>
            <w:tcBorders>
              <w:top w:val="nil"/>
              <w:left w:val="nil"/>
              <w:bottom w:val="nil"/>
              <w:right w:val="nil"/>
            </w:tcBorders>
            <w:vAlign w:val="bottom"/>
          </w:tcPr>
          <w:p w14:paraId="54C2A259" w14:textId="77777777" w:rsidR="0018279F" w:rsidRPr="002E3A24" w:rsidRDefault="0018279F" w:rsidP="002B2952">
            <w:pPr>
              <w:rPr>
                <w:rFonts w:cs="Arial"/>
                <w:szCs w:val="16"/>
              </w:rPr>
            </w:pPr>
          </w:p>
        </w:tc>
        <w:tc>
          <w:tcPr>
            <w:tcW w:w="1361" w:type="dxa"/>
            <w:tcBorders>
              <w:top w:val="nil"/>
              <w:left w:val="nil"/>
              <w:bottom w:val="nil"/>
              <w:right w:val="nil"/>
            </w:tcBorders>
            <w:vAlign w:val="bottom"/>
          </w:tcPr>
          <w:p w14:paraId="49DB1227" w14:textId="77777777" w:rsidR="0018279F" w:rsidRPr="002E3A24" w:rsidRDefault="0018279F" w:rsidP="002B2952">
            <w:pPr>
              <w:rPr>
                <w:rFonts w:cs="Arial"/>
                <w:szCs w:val="16"/>
              </w:rPr>
            </w:pPr>
          </w:p>
        </w:tc>
      </w:tr>
      <w:tr w:rsidR="0018279F" w:rsidRPr="004F3EE5" w14:paraId="5A9B6767" w14:textId="77777777" w:rsidTr="00ED34D8">
        <w:tc>
          <w:tcPr>
            <w:tcW w:w="3894" w:type="dxa"/>
            <w:tcBorders>
              <w:top w:val="nil"/>
              <w:left w:val="nil"/>
              <w:bottom w:val="nil"/>
              <w:right w:val="nil"/>
            </w:tcBorders>
            <w:vAlign w:val="bottom"/>
          </w:tcPr>
          <w:p w14:paraId="5C7282B6" w14:textId="4BD6C79E" w:rsidR="0018279F" w:rsidRPr="004F3EE5" w:rsidRDefault="0018279F" w:rsidP="002B2952">
            <w:pPr>
              <w:pStyle w:val="130OmsKop2"/>
              <w:rPr>
                <w:rFonts w:ascii="Myriad Pro" w:hAnsi="Myriad Pro"/>
                <w:b w:val="0"/>
                <w:color w:val="auto"/>
                <w:sz w:val="18"/>
              </w:rPr>
            </w:pPr>
            <w:r w:rsidRPr="004F3EE5">
              <w:rPr>
                <w:rFonts w:ascii="Myriad Pro" w:hAnsi="Myriad Pro"/>
                <w:b w:val="0"/>
                <w:color w:val="auto"/>
                <w:sz w:val="18"/>
              </w:rPr>
              <w:t>Aflossing/Verstrekte gelden leningen</w:t>
            </w:r>
          </w:p>
        </w:tc>
        <w:tc>
          <w:tcPr>
            <w:tcW w:w="1351" w:type="dxa"/>
            <w:tcBorders>
              <w:top w:val="nil"/>
              <w:left w:val="nil"/>
              <w:bottom w:val="nil"/>
              <w:right w:val="nil"/>
            </w:tcBorders>
            <w:vAlign w:val="bottom"/>
          </w:tcPr>
          <w:p w14:paraId="300D6100" w14:textId="77777777" w:rsidR="0018279F" w:rsidRPr="004F3EE5" w:rsidRDefault="0018279F" w:rsidP="002B2952">
            <w:pPr>
              <w:rPr>
                <w:rFonts w:cs="Arial"/>
                <w:szCs w:val="16"/>
              </w:rPr>
            </w:pPr>
          </w:p>
        </w:tc>
        <w:tc>
          <w:tcPr>
            <w:tcW w:w="1371" w:type="dxa"/>
            <w:gridSpan w:val="2"/>
            <w:tcBorders>
              <w:top w:val="nil"/>
              <w:left w:val="nil"/>
              <w:bottom w:val="nil"/>
              <w:right w:val="nil"/>
            </w:tcBorders>
            <w:vAlign w:val="bottom"/>
          </w:tcPr>
          <w:p w14:paraId="0C4F1186" w14:textId="60EF809D" w:rsidR="0018279F" w:rsidRPr="004F3EE5" w:rsidRDefault="0018279F" w:rsidP="00AF18E1">
            <w:pPr>
              <w:jc w:val="right"/>
              <w:rPr>
                <w:rFonts w:cs="Arial"/>
                <w:szCs w:val="16"/>
              </w:rPr>
            </w:pPr>
            <w:r w:rsidRPr="004F3EE5">
              <w:rPr>
                <w:rFonts w:cs="Arial"/>
                <w:szCs w:val="16"/>
              </w:rPr>
              <w:t xml:space="preserve">                             </w:t>
            </w:r>
            <w:r w:rsidR="00AF18E1">
              <w:rPr>
                <w:rFonts w:cs="Arial"/>
                <w:szCs w:val="16"/>
              </w:rPr>
              <w:t>-</w:t>
            </w:r>
            <w:r w:rsidRPr="004F3EE5">
              <w:rPr>
                <w:rFonts w:cs="Arial"/>
                <w:szCs w:val="16"/>
              </w:rPr>
              <w:t xml:space="preserve"> </w:t>
            </w:r>
          </w:p>
        </w:tc>
        <w:tc>
          <w:tcPr>
            <w:tcW w:w="1360" w:type="dxa"/>
            <w:gridSpan w:val="2"/>
            <w:tcBorders>
              <w:top w:val="nil"/>
              <w:left w:val="nil"/>
              <w:bottom w:val="nil"/>
              <w:right w:val="nil"/>
            </w:tcBorders>
            <w:vAlign w:val="bottom"/>
          </w:tcPr>
          <w:p w14:paraId="505FF0F5" w14:textId="77777777" w:rsidR="0018279F" w:rsidRPr="004F3EE5" w:rsidRDefault="0018279F" w:rsidP="002B2952">
            <w:pPr>
              <w:rPr>
                <w:rFonts w:cs="Arial"/>
                <w:szCs w:val="16"/>
              </w:rPr>
            </w:pPr>
          </w:p>
        </w:tc>
        <w:tc>
          <w:tcPr>
            <w:tcW w:w="1361" w:type="dxa"/>
            <w:tcBorders>
              <w:top w:val="nil"/>
              <w:left w:val="nil"/>
              <w:bottom w:val="nil"/>
              <w:right w:val="nil"/>
            </w:tcBorders>
            <w:vAlign w:val="bottom"/>
          </w:tcPr>
          <w:p w14:paraId="0BABD873" w14:textId="420D118F" w:rsidR="0018279F" w:rsidRPr="004F3EE5" w:rsidRDefault="0018279F" w:rsidP="005B144C">
            <w:pPr>
              <w:rPr>
                <w:rFonts w:cs="Arial"/>
                <w:szCs w:val="16"/>
              </w:rPr>
            </w:pPr>
            <w:r w:rsidRPr="004F3EE5">
              <w:rPr>
                <w:rFonts w:cs="Arial"/>
                <w:szCs w:val="16"/>
              </w:rPr>
              <w:t xml:space="preserve">                           </w:t>
            </w:r>
            <w:r w:rsidR="005B144C">
              <w:rPr>
                <w:rFonts w:cs="Arial"/>
                <w:szCs w:val="16"/>
              </w:rPr>
              <w:t xml:space="preserve">  </w:t>
            </w:r>
            <w:r w:rsidRPr="004F3EE5">
              <w:rPr>
                <w:rFonts w:cs="Arial"/>
                <w:szCs w:val="16"/>
              </w:rPr>
              <w:t>650</w:t>
            </w:r>
          </w:p>
        </w:tc>
      </w:tr>
      <w:tr w:rsidR="0018279F" w:rsidRPr="002E3A24" w14:paraId="512E7331" w14:textId="77777777" w:rsidTr="00ED34D8">
        <w:tc>
          <w:tcPr>
            <w:tcW w:w="3894" w:type="dxa"/>
            <w:tcBorders>
              <w:top w:val="nil"/>
              <w:left w:val="nil"/>
              <w:bottom w:val="nil"/>
              <w:right w:val="nil"/>
            </w:tcBorders>
            <w:vAlign w:val="bottom"/>
          </w:tcPr>
          <w:p w14:paraId="39CBFBA8" w14:textId="53C9CF32" w:rsidR="0018279F" w:rsidRPr="0018279F" w:rsidRDefault="0018279F" w:rsidP="002E3A24">
            <w:pPr>
              <w:pStyle w:val="130OmsKop2"/>
              <w:rPr>
                <w:rFonts w:ascii="Myriad Pro" w:hAnsi="Myriad Pro"/>
                <w:b w:val="0"/>
                <w:color w:val="auto"/>
                <w:sz w:val="18"/>
              </w:rPr>
            </w:pPr>
            <w:r w:rsidRPr="0018279F">
              <w:rPr>
                <w:rFonts w:ascii="Myriad Pro" w:hAnsi="Myriad Pro"/>
                <w:b w:val="0"/>
                <w:color w:val="auto"/>
                <w:sz w:val="18"/>
              </w:rPr>
              <w:t>Acquisitie deelneming</w:t>
            </w:r>
          </w:p>
        </w:tc>
        <w:tc>
          <w:tcPr>
            <w:tcW w:w="1351" w:type="dxa"/>
            <w:tcBorders>
              <w:top w:val="nil"/>
              <w:left w:val="nil"/>
              <w:bottom w:val="nil"/>
              <w:right w:val="nil"/>
            </w:tcBorders>
            <w:vAlign w:val="bottom"/>
          </w:tcPr>
          <w:p w14:paraId="61821C2B" w14:textId="77777777" w:rsidR="0018279F" w:rsidRPr="0018279F" w:rsidRDefault="0018279F" w:rsidP="002B2952">
            <w:pPr>
              <w:rPr>
                <w:rFonts w:cs="Arial"/>
                <w:szCs w:val="16"/>
                <w:lang w:val="nl-NL"/>
              </w:rPr>
            </w:pPr>
          </w:p>
        </w:tc>
        <w:tc>
          <w:tcPr>
            <w:tcW w:w="1371" w:type="dxa"/>
            <w:gridSpan w:val="2"/>
            <w:tcBorders>
              <w:top w:val="nil"/>
              <w:left w:val="nil"/>
              <w:bottom w:val="nil"/>
              <w:right w:val="nil"/>
            </w:tcBorders>
            <w:vAlign w:val="bottom"/>
          </w:tcPr>
          <w:p w14:paraId="577F8A0B" w14:textId="0A627651" w:rsidR="0018279F" w:rsidRPr="0018279F" w:rsidRDefault="00AF18E1" w:rsidP="0018279F">
            <w:pPr>
              <w:rPr>
                <w:rFonts w:cs="Arial"/>
                <w:szCs w:val="16"/>
                <w:lang w:val="nl-NL"/>
              </w:rPr>
            </w:pPr>
            <w:r>
              <w:rPr>
                <w:rFonts w:cs="Arial"/>
                <w:szCs w:val="16"/>
                <w:lang w:val="nl-NL"/>
              </w:rPr>
              <w:t xml:space="preserve">                                   -</w:t>
            </w:r>
          </w:p>
        </w:tc>
        <w:tc>
          <w:tcPr>
            <w:tcW w:w="1360" w:type="dxa"/>
            <w:gridSpan w:val="2"/>
            <w:tcBorders>
              <w:top w:val="nil"/>
              <w:left w:val="nil"/>
              <w:bottom w:val="nil"/>
              <w:right w:val="nil"/>
            </w:tcBorders>
            <w:vAlign w:val="bottom"/>
          </w:tcPr>
          <w:p w14:paraId="52DF9B77" w14:textId="77777777" w:rsidR="0018279F" w:rsidRPr="0018279F" w:rsidRDefault="0018279F" w:rsidP="002B2952">
            <w:pPr>
              <w:rPr>
                <w:rFonts w:cs="Arial"/>
                <w:szCs w:val="16"/>
              </w:rPr>
            </w:pPr>
          </w:p>
        </w:tc>
        <w:tc>
          <w:tcPr>
            <w:tcW w:w="1361" w:type="dxa"/>
            <w:tcBorders>
              <w:top w:val="nil"/>
              <w:left w:val="nil"/>
              <w:right w:val="nil"/>
            </w:tcBorders>
            <w:vAlign w:val="bottom"/>
          </w:tcPr>
          <w:p w14:paraId="675C0B68" w14:textId="5171F663" w:rsidR="0018279F" w:rsidRPr="0018279F" w:rsidRDefault="0018279F" w:rsidP="00F854A5">
            <w:pPr>
              <w:rPr>
                <w:rFonts w:cs="Arial"/>
                <w:szCs w:val="16"/>
              </w:rPr>
            </w:pPr>
            <w:r w:rsidRPr="0018279F">
              <w:rPr>
                <w:rFonts w:cs="Arial"/>
                <w:szCs w:val="16"/>
              </w:rPr>
              <w:t xml:space="preserve">                           </w:t>
            </w:r>
            <w:r w:rsidR="00F854A5">
              <w:rPr>
                <w:rFonts w:cs="Arial"/>
                <w:szCs w:val="16"/>
              </w:rPr>
              <w:t>-</w:t>
            </w:r>
            <w:r w:rsidR="005B144C">
              <w:rPr>
                <w:rFonts w:cs="Arial"/>
                <w:szCs w:val="16"/>
              </w:rPr>
              <w:t xml:space="preserve"> </w:t>
            </w:r>
            <w:r w:rsidR="000B69A7">
              <w:rPr>
                <w:rFonts w:cs="Arial"/>
                <w:szCs w:val="16"/>
              </w:rPr>
              <w:t>114</w:t>
            </w:r>
          </w:p>
        </w:tc>
      </w:tr>
      <w:tr w:rsidR="0018279F" w:rsidRPr="002E3A24" w14:paraId="53E4C3F7" w14:textId="77777777" w:rsidTr="00ED34D8">
        <w:tc>
          <w:tcPr>
            <w:tcW w:w="3894" w:type="dxa"/>
            <w:tcBorders>
              <w:top w:val="nil"/>
              <w:left w:val="nil"/>
              <w:bottom w:val="nil"/>
              <w:right w:val="nil"/>
            </w:tcBorders>
            <w:vAlign w:val="bottom"/>
          </w:tcPr>
          <w:p w14:paraId="51AD9887" w14:textId="1C495114" w:rsidR="0018279F" w:rsidRPr="002E3A24" w:rsidRDefault="0018279F" w:rsidP="002E3A24">
            <w:pPr>
              <w:pStyle w:val="130OmsKop2"/>
              <w:rPr>
                <w:rFonts w:ascii="Myriad Pro" w:hAnsi="Myriad Pro"/>
                <w:b w:val="0"/>
                <w:color w:val="auto"/>
                <w:sz w:val="18"/>
              </w:rPr>
            </w:pPr>
            <w:r>
              <w:rPr>
                <w:rFonts w:ascii="Myriad Pro" w:hAnsi="Myriad Pro"/>
                <w:b w:val="0"/>
                <w:color w:val="auto"/>
                <w:sz w:val="18"/>
              </w:rPr>
              <w:t>Investeringen in materi</w:t>
            </w:r>
            <w:r>
              <w:rPr>
                <w:rFonts w:ascii="Corbel" w:hAnsi="Corbel"/>
                <w:b w:val="0"/>
                <w:color w:val="auto"/>
                <w:sz w:val="18"/>
              </w:rPr>
              <w:t>ële vaste activa</w:t>
            </w:r>
          </w:p>
        </w:tc>
        <w:tc>
          <w:tcPr>
            <w:tcW w:w="1351" w:type="dxa"/>
            <w:tcBorders>
              <w:top w:val="nil"/>
              <w:left w:val="nil"/>
              <w:bottom w:val="nil"/>
              <w:right w:val="nil"/>
            </w:tcBorders>
            <w:vAlign w:val="bottom"/>
          </w:tcPr>
          <w:p w14:paraId="0BC145EB" w14:textId="77777777" w:rsidR="0018279F" w:rsidRPr="002E3A24" w:rsidRDefault="0018279F" w:rsidP="002B2952">
            <w:pPr>
              <w:rPr>
                <w:rFonts w:cs="Arial"/>
                <w:szCs w:val="16"/>
                <w:lang w:val="nl-NL"/>
              </w:rPr>
            </w:pPr>
          </w:p>
        </w:tc>
        <w:tc>
          <w:tcPr>
            <w:tcW w:w="1371" w:type="dxa"/>
            <w:gridSpan w:val="2"/>
            <w:tcBorders>
              <w:top w:val="nil"/>
              <w:left w:val="nil"/>
              <w:bottom w:val="nil"/>
              <w:right w:val="nil"/>
            </w:tcBorders>
            <w:vAlign w:val="bottom"/>
          </w:tcPr>
          <w:p w14:paraId="10A3F7CE" w14:textId="788E8723" w:rsidR="0018279F" w:rsidRPr="002E3A24" w:rsidRDefault="0018279F" w:rsidP="00317B6B">
            <w:pPr>
              <w:rPr>
                <w:rFonts w:cs="Arial"/>
                <w:szCs w:val="16"/>
              </w:rPr>
            </w:pPr>
            <w:r w:rsidRPr="002E3A24">
              <w:rPr>
                <w:u w:val="single"/>
                <w:lang w:val="nl-NL"/>
              </w:rPr>
              <w:tab/>
              <w:t xml:space="preserve">      </w:t>
            </w:r>
            <w:r>
              <w:rPr>
                <w:u w:val="single"/>
                <w:lang w:val="nl-NL"/>
              </w:rPr>
              <w:t xml:space="preserve">    </w:t>
            </w:r>
            <w:r w:rsidR="00AF18E1">
              <w:rPr>
                <w:u w:val="single"/>
                <w:lang w:val="nl-NL"/>
              </w:rPr>
              <w:t xml:space="preserve">  </w:t>
            </w:r>
            <w:r w:rsidR="005B144C">
              <w:rPr>
                <w:u w:val="single"/>
                <w:lang w:val="nl-NL"/>
              </w:rPr>
              <w:t>-6</w:t>
            </w:r>
          </w:p>
        </w:tc>
        <w:tc>
          <w:tcPr>
            <w:tcW w:w="1360" w:type="dxa"/>
            <w:gridSpan w:val="2"/>
            <w:tcBorders>
              <w:top w:val="nil"/>
              <w:left w:val="nil"/>
              <w:bottom w:val="nil"/>
              <w:right w:val="nil"/>
            </w:tcBorders>
            <w:vAlign w:val="bottom"/>
          </w:tcPr>
          <w:p w14:paraId="7D664C7C" w14:textId="77777777" w:rsidR="0018279F" w:rsidRPr="002E3A24" w:rsidRDefault="0018279F" w:rsidP="002B2952">
            <w:pPr>
              <w:rPr>
                <w:rFonts w:cs="Arial"/>
                <w:szCs w:val="16"/>
              </w:rPr>
            </w:pPr>
          </w:p>
        </w:tc>
        <w:tc>
          <w:tcPr>
            <w:tcW w:w="1361" w:type="dxa"/>
            <w:tcBorders>
              <w:top w:val="nil"/>
              <w:left w:val="nil"/>
              <w:right w:val="nil"/>
            </w:tcBorders>
            <w:vAlign w:val="bottom"/>
          </w:tcPr>
          <w:p w14:paraId="58912928" w14:textId="11322DEF" w:rsidR="0018279F" w:rsidRPr="002E3A24" w:rsidRDefault="0018279F" w:rsidP="005B144C">
            <w:pPr>
              <w:rPr>
                <w:rFonts w:cs="Arial"/>
                <w:szCs w:val="16"/>
              </w:rPr>
            </w:pPr>
            <w:r>
              <w:rPr>
                <w:u w:val="single"/>
              </w:rPr>
              <w:t xml:space="preserve">                               </w:t>
            </w:r>
            <w:r w:rsidR="005B144C">
              <w:rPr>
                <w:u w:val="single"/>
              </w:rPr>
              <w:t>-</w:t>
            </w:r>
            <w:r>
              <w:rPr>
                <w:u w:val="single"/>
              </w:rPr>
              <w:t xml:space="preserve"> </w:t>
            </w:r>
            <w:r w:rsidR="000B69A7">
              <w:rPr>
                <w:u w:val="single"/>
              </w:rPr>
              <w:t>2</w:t>
            </w:r>
            <w:r>
              <w:rPr>
                <w:u w:val="single"/>
              </w:rPr>
              <w:t xml:space="preserve">              </w:t>
            </w:r>
          </w:p>
        </w:tc>
      </w:tr>
      <w:tr w:rsidR="0018279F" w:rsidRPr="002E3A24" w14:paraId="7D453892" w14:textId="77777777" w:rsidTr="00ED34D8">
        <w:tc>
          <w:tcPr>
            <w:tcW w:w="3894" w:type="dxa"/>
            <w:tcBorders>
              <w:top w:val="nil"/>
              <w:left w:val="nil"/>
              <w:bottom w:val="nil"/>
              <w:right w:val="nil"/>
            </w:tcBorders>
            <w:vAlign w:val="bottom"/>
          </w:tcPr>
          <w:p w14:paraId="2D5BD27B" w14:textId="77777777" w:rsidR="0018279F" w:rsidRPr="002E3A24" w:rsidRDefault="0018279F" w:rsidP="002B2952">
            <w:pPr>
              <w:pStyle w:val="130OmsKop2"/>
              <w:rPr>
                <w:rFonts w:ascii="Myriad Pro" w:hAnsi="Myriad Pro"/>
                <w:color w:val="auto"/>
                <w:sz w:val="18"/>
              </w:rPr>
            </w:pPr>
          </w:p>
        </w:tc>
        <w:tc>
          <w:tcPr>
            <w:tcW w:w="1351" w:type="dxa"/>
            <w:tcBorders>
              <w:top w:val="nil"/>
              <w:left w:val="nil"/>
              <w:bottom w:val="nil"/>
              <w:right w:val="nil"/>
            </w:tcBorders>
            <w:vAlign w:val="bottom"/>
          </w:tcPr>
          <w:p w14:paraId="36A67E85" w14:textId="77777777" w:rsidR="0018279F" w:rsidRPr="002E3A24" w:rsidRDefault="0018279F" w:rsidP="002B2952">
            <w:pPr>
              <w:rPr>
                <w:rFonts w:cs="Arial"/>
                <w:szCs w:val="16"/>
              </w:rPr>
            </w:pPr>
          </w:p>
        </w:tc>
        <w:tc>
          <w:tcPr>
            <w:tcW w:w="1371" w:type="dxa"/>
            <w:gridSpan w:val="2"/>
            <w:tcBorders>
              <w:top w:val="nil"/>
              <w:left w:val="nil"/>
              <w:bottom w:val="nil"/>
              <w:right w:val="nil"/>
            </w:tcBorders>
            <w:vAlign w:val="bottom"/>
          </w:tcPr>
          <w:p w14:paraId="2C5072E2" w14:textId="6537D507" w:rsidR="0018279F" w:rsidRPr="002E3A24" w:rsidRDefault="0018279F" w:rsidP="00317B6B">
            <w:pPr>
              <w:rPr>
                <w:rFonts w:cs="Arial"/>
                <w:szCs w:val="16"/>
              </w:rPr>
            </w:pPr>
            <w:r>
              <w:rPr>
                <w:rFonts w:cs="Arial"/>
                <w:szCs w:val="16"/>
              </w:rPr>
              <w:t xml:space="preserve">                             </w:t>
            </w:r>
            <w:r w:rsidR="00AF18E1">
              <w:rPr>
                <w:rFonts w:cs="Arial"/>
                <w:szCs w:val="16"/>
              </w:rPr>
              <w:t xml:space="preserve">   </w:t>
            </w:r>
            <w:r w:rsidR="00317B6B">
              <w:rPr>
                <w:rFonts w:cs="Arial"/>
                <w:szCs w:val="16"/>
              </w:rPr>
              <w:t>-</w:t>
            </w:r>
            <w:r w:rsidR="005B144C">
              <w:rPr>
                <w:rFonts w:cs="Arial"/>
                <w:szCs w:val="16"/>
              </w:rPr>
              <w:t>6</w:t>
            </w:r>
          </w:p>
        </w:tc>
        <w:tc>
          <w:tcPr>
            <w:tcW w:w="1360" w:type="dxa"/>
            <w:gridSpan w:val="2"/>
            <w:tcBorders>
              <w:top w:val="nil"/>
              <w:left w:val="nil"/>
              <w:bottom w:val="nil"/>
              <w:right w:val="nil"/>
            </w:tcBorders>
            <w:vAlign w:val="bottom"/>
          </w:tcPr>
          <w:p w14:paraId="25541548" w14:textId="77777777" w:rsidR="0018279F" w:rsidRPr="002E3A24" w:rsidRDefault="0018279F" w:rsidP="002B2952">
            <w:pPr>
              <w:rPr>
                <w:rFonts w:cs="Arial"/>
                <w:szCs w:val="16"/>
              </w:rPr>
            </w:pPr>
          </w:p>
        </w:tc>
        <w:tc>
          <w:tcPr>
            <w:tcW w:w="1361" w:type="dxa"/>
            <w:tcBorders>
              <w:left w:val="nil"/>
              <w:bottom w:val="nil"/>
              <w:right w:val="nil"/>
            </w:tcBorders>
            <w:vAlign w:val="bottom"/>
          </w:tcPr>
          <w:p w14:paraId="25C12215" w14:textId="2FAC2679" w:rsidR="0018279F" w:rsidRPr="002E3A24" w:rsidRDefault="0018279F" w:rsidP="002B2952">
            <w:pPr>
              <w:rPr>
                <w:rFonts w:cs="Arial"/>
                <w:szCs w:val="16"/>
              </w:rPr>
            </w:pPr>
            <w:r>
              <w:rPr>
                <w:rFonts w:cs="Arial"/>
                <w:szCs w:val="16"/>
              </w:rPr>
              <w:t xml:space="preserve">                        </w:t>
            </w:r>
            <w:r w:rsidR="00AF18E1">
              <w:rPr>
                <w:rFonts w:cs="Arial"/>
                <w:szCs w:val="16"/>
              </w:rPr>
              <w:t xml:space="preserve"> </w:t>
            </w:r>
            <w:r>
              <w:rPr>
                <w:rFonts w:cs="Arial"/>
                <w:szCs w:val="16"/>
              </w:rPr>
              <w:t xml:space="preserve">   </w:t>
            </w:r>
            <w:r w:rsidR="000B69A7">
              <w:rPr>
                <w:rFonts w:cs="Arial"/>
                <w:szCs w:val="16"/>
              </w:rPr>
              <w:t>534</w:t>
            </w:r>
          </w:p>
        </w:tc>
      </w:tr>
      <w:tr w:rsidR="0018279F" w:rsidRPr="006931F2" w14:paraId="6DBC5C51" w14:textId="77777777" w:rsidTr="00ED34D8">
        <w:tc>
          <w:tcPr>
            <w:tcW w:w="3894" w:type="dxa"/>
            <w:vMerge w:val="restart"/>
            <w:tcBorders>
              <w:top w:val="nil"/>
              <w:left w:val="nil"/>
              <w:right w:val="nil"/>
            </w:tcBorders>
            <w:vAlign w:val="bottom"/>
          </w:tcPr>
          <w:p w14:paraId="3B8022F9" w14:textId="77777777" w:rsidR="0018279F" w:rsidRPr="002E3A24" w:rsidRDefault="0018279F" w:rsidP="002B2952">
            <w:pPr>
              <w:pStyle w:val="130OmsKop2"/>
              <w:rPr>
                <w:rFonts w:ascii="Myriad Pro" w:hAnsi="Myriad Pro"/>
                <w:color w:val="auto"/>
                <w:sz w:val="18"/>
              </w:rPr>
            </w:pPr>
            <w:r w:rsidRPr="002E3A24">
              <w:rPr>
                <w:rFonts w:ascii="Myriad Pro" w:hAnsi="Myriad Pro"/>
                <w:color w:val="auto"/>
                <w:sz w:val="18"/>
              </w:rPr>
              <w:t>Kasstroom uit financieringsactiviteiten</w:t>
            </w:r>
          </w:p>
          <w:p w14:paraId="5D2C0E95" w14:textId="3DCA8A24" w:rsidR="0018279F" w:rsidRPr="002E3A24" w:rsidRDefault="0018279F" w:rsidP="002B2952">
            <w:pPr>
              <w:pStyle w:val="130OmsTussenregel"/>
              <w:rPr>
                <w:rFonts w:ascii="Myriad Pro" w:hAnsi="Myriad Pro"/>
                <w:color w:val="auto"/>
                <w:sz w:val="18"/>
              </w:rPr>
            </w:pPr>
            <w:r>
              <w:rPr>
                <w:rFonts w:ascii="Myriad Pro" w:hAnsi="Myriad Pro"/>
                <w:color w:val="auto"/>
                <w:sz w:val="18"/>
              </w:rPr>
              <w:t>O</w:t>
            </w:r>
            <w:r w:rsidRPr="002E3A24">
              <w:rPr>
                <w:rFonts w:ascii="Myriad Pro" w:hAnsi="Myriad Pro"/>
                <w:color w:val="auto"/>
                <w:sz w:val="18"/>
              </w:rPr>
              <w:t>pgenomen gelden leningen</w:t>
            </w:r>
          </w:p>
        </w:tc>
        <w:tc>
          <w:tcPr>
            <w:tcW w:w="1351" w:type="dxa"/>
            <w:tcBorders>
              <w:top w:val="nil"/>
              <w:left w:val="nil"/>
              <w:bottom w:val="nil"/>
              <w:right w:val="nil"/>
            </w:tcBorders>
            <w:vAlign w:val="bottom"/>
          </w:tcPr>
          <w:p w14:paraId="7E3857E5" w14:textId="77777777" w:rsidR="0018279F" w:rsidRPr="007121D8" w:rsidRDefault="0018279F" w:rsidP="002B2952">
            <w:pPr>
              <w:rPr>
                <w:rFonts w:cs="Arial"/>
                <w:szCs w:val="16"/>
                <w:lang w:val="nl-NL"/>
              </w:rPr>
            </w:pPr>
          </w:p>
        </w:tc>
        <w:tc>
          <w:tcPr>
            <w:tcW w:w="1371" w:type="dxa"/>
            <w:gridSpan w:val="2"/>
            <w:tcBorders>
              <w:top w:val="nil"/>
              <w:left w:val="nil"/>
              <w:bottom w:val="nil"/>
              <w:right w:val="nil"/>
            </w:tcBorders>
            <w:vAlign w:val="bottom"/>
          </w:tcPr>
          <w:p w14:paraId="5290F05D" w14:textId="77777777" w:rsidR="0018279F" w:rsidRPr="007121D8" w:rsidRDefault="0018279F" w:rsidP="002B2952">
            <w:pPr>
              <w:rPr>
                <w:rFonts w:cs="Arial"/>
                <w:szCs w:val="16"/>
                <w:lang w:val="nl-NL"/>
              </w:rPr>
            </w:pPr>
          </w:p>
        </w:tc>
        <w:tc>
          <w:tcPr>
            <w:tcW w:w="1360" w:type="dxa"/>
            <w:gridSpan w:val="2"/>
            <w:tcBorders>
              <w:top w:val="nil"/>
              <w:left w:val="nil"/>
              <w:bottom w:val="nil"/>
              <w:right w:val="nil"/>
            </w:tcBorders>
            <w:vAlign w:val="bottom"/>
          </w:tcPr>
          <w:p w14:paraId="1D620983" w14:textId="77777777" w:rsidR="0018279F" w:rsidRPr="007121D8" w:rsidRDefault="0018279F" w:rsidP="002B2952">
            <w:pPr>
              <w:rPr>
                <w:rFonts w:cs="Arial"/>
                <w:szCs w:val="16"/>
                <w:lang w:val="nl-NL"/>
              </w:rPr>
            </w:pPr>
          </w:p>
        </w:tc>
        <w:tc>
          <w:tcPr>
            <w:tcW w:w="1361" w:type="dxa"/>
            <w:tcBorders>
              <w:top w:val="nil"/>
              <w:left w:val="nil"/>
              <w:bottom w:val="nil"/>
              <w:right w:val="nil"/>
            </w:tcBorders>
            <w:vAlign w:val="bottom"/>
          </w:tcPr>
          <w:p w14:paraId="5513A561" w14:textId="77777777" w:rsidR="0018279F" w:rsidRPr="007121D8" w:rsidRDefault="0018279F" w:rsidP="002B2952">
            <w:pPr>
              <w:rPr>
                <w:rFonts w:cs="Arial"/>
                <w:szCs w:val="16"/>
                <w:lang w:val="nl-NL"/>
              </w:rPr>
            </w:pPr>
          </w:p>
        </w:tc>
      </w:tr>
      <w:tr w:rsidR="0018279F" w:rsidRPr="002E3A24" w14:paraId="6C225F64" w14:textId="77777777" w:rsidTr="00ED34D8">
        <w:tc>
          <w:tcPr>
            <w:tcW w:w="3894" w:type="dxa"/>
            <w:vMerge/>
            <w:tcBorders>
              <w:left w:val="nil"/>
              <w:bottom w:val="nil"/>
              <w:right w:val="nil"/>
            </w:tcBorders>
            <w:vAlign w:val="bottom"/>
          </w:tcPr>
          <w:p w14:paraId="6E2E86B6" w14:textId="10FC561C" w:rsidR="0018279F" w:rsidRPr="002E3A24" w:rsidRDefault="0018279F" w:rsidP="002B2952">
            <w:pPr>
              <w:pStyle w:val="130OmsTussenregel"/>
              <w:rPr>
                <w:rFonts w:ascii="Myriad Pro" w:hAnsi="Myriad Pro"/>
                <w:color w:val="auto"/>
                <w:sz w:val="18"/>
              </w:rPr>
            </w:pPr>
          </w:p>
        </w:tc>
        <w:tc>
          <w:tcPr>
            <w:tcW w:w="1351" w:type="dxa"/>
            <w:tcBorders>
              <w:top w:val="nil"/>
              <w:left w:val="nil"/>
              <w:bottom w:val="nil"/>
              <w:right w:val="nil"/>
            </w:tcBorders>
            <w:vAlign w:val="bottom"/>
          </w:tcPr>
          <w:p w14:paraId="09F2D48E" w14:textId="77777777" w:rsidR="0018279F" w:rsidRPr="007121D8" w:rsidRDefault="0018279F" w:rsidP="002B2952">
            <w:pPr>
              <w:rPr>
                <w:rFonts w:cs="Arial"/>
                <w:szCs w:val="16"/>
                <w:lang w:val="nl-NL"/>
              </w:rPr>
            </w:pPr>
          </w:p>
        </w:tc>
        <w:tc>
          <w:tcPr>
            <w:tcW w:w="1371" w:type="dxa"/>
            <w:gridSpan w:val="2"/>
            <w:tcBorders>
              <w:top w:val="nil"/>
              <w:left w:val="nil"/>
              <w:bottom w:val="nil"/>
              <w:right w:val="nil"/>
            </w:tcBorders>
            <w:vAlign w:val="bottom"/>
          </w:tcPr>
          <w:p w14:paraId="43D0F65F" w14:textId="4B855021" w:rsidR="0018279F" w:rsidRPr="002E3A24" w:rsidRDefault="0018279F" w:rsidP="00A5458C">
            <w:pPr>
              <w:jc w:val="right"/>
              <w:rPr>
                <w:rFonts w:cs="Arial"/>
                <w:szCs w:val="16"/>
              </w:rPr>
            </w:pPr>
            <w:r w:rsidRPr="007121D8">
              <w:rPr>
                <w:rFonts w:cs="Arial"/>
                <w:szCs w:val="16"/>
                <w:lang w:val="nl-NL"/>
              </w:rPr>
              <w:t xml:space="preserve">                               </w:t>
            </w:r>
            <w:r w:rsidR="00A5458C">
              <w:rPr>
                <w:rFonts w:cs="Arial"/>
                <w:szCs w:val="16"/>
                <w:lang w:val="nl-NL"/>
              </w:rPr>
              <w:t>30</w:t>
            </w:r>
          </w:p>
        </w:tc>
        <w:tc>
          <w:tcPr>
            <w:tcW w:w="1360" w:type="dxa"/>
            <w:gridSpan w:val="2"/>
            <w:tcBorders>
              <w:top w:val="nil"/>
              <w:left w:val="nil"/>
              <w:bottom w:val="nil"/>
              <w:right w:val="nil"/>
            </w:tcBorders>
            <w:vAlign w:val="bottom"/>
          </w:tcPr>
          <w:p w14:paraId="4288697C" w14:textId="77777777" w:rsidR="0018279F" w:rsidRPr="002E3A24" w:rsidRDefault="0018279F" w:rsidP="002B2952">
            <w:pPr>
              <w:rPr>
                <w:rFonts w:cs="Arial"/>
                <w:szCs w:val="16"/>
              </w:rPr>
            </w:pPr>
          </w:p>
        </w:tc>
        <w:tc>
          <w:tcPr>
            <w:tcW w:w="1361" w:type="dxa"/>
            <w:tcBorders>
              <w:top w:val="nil"/>
              <w:left w:val="nil"/>
              <w:bottom w:val="nil"/>
              <w:right w:val="nil"/>
            </w:tcBorders>
            <w:vAlign w:val="bottom"/>
          </w:tcPr>
          <w:p w14:paraId="0643A520" w14:textId="76361ADD" w:rsidR="0018279F" w:rsidRPr="002E3A24" w:rsidRDefault="0018279F" w:rsidP="002B2952">
            <w:pPr>
              <w:rPr>
                <w:rFonts w:cs="Arial"/>
                <w:szCs w:val="16"/>
              </w:rPr>
            </w:pPr>
            <w:r w:rsidRPr="002E3A24">
              <w:rPr>
                <w:rFonts w:cs="Arial"/>
                <w:szCs w:val="16"/>
              </w:rPr>
              <w:t xml:space="preserve">                             </w:t>
            </w:r>
            <w:r w:rsidR="000B69A7">
              <w:rPr>
                <w:rFonts w:cs="Arial"/>
                <w:szCs w:val="16"/>
              </w:rPr>
              <w:t>126</w:t>
            </w:r>
          </w:p>
        </w:tc>
      </w:tr>
      <w:tr w:rsidR="0018279F" w:rsidRPr="002E3A24" w14:paraId="7EA0DFFC" w14:textId="77777777" w:rsidTr="00ED34D8">
        <w:tc>
          <w:tcPr>
            <w:tcW w:w="3894" w:type="dxa"/>
            <w:tcBorders>
              <w:top w:val="nil"/>
              <w:left w:val="nil"/>
              <w:bottom w:val="nil"/>
              <w:right w:val="nil"/>
            </w:tcBorders>
            <w:vAlign w:val="bottom"/>
          </w:tcPr>
          <w:p w14:paraId="7DB263F4" w14:textId="77777777" w:rsidR="0018279F" w:rsidRPr="002E3A24" w:rsidRDefault="0018279F" w:rsidP="002B2952">
            <w:pPr>
              <w:pStyle w:val="130OmsBedrag"/>
              <w:rPr>
                <w:rFonts w:ascii="Myriad Pro" w:hAnsi="Myriad Pro"/>
                <w:color w:val="auto"/>
                <w:sz w:val="18"/>
              </w:rPr>
            </w:pPr>
            <w:r w:rsidRPr="002E3A24">
              <w:rPr>
                <w:rFonts w:ascii="Myriad Pro" w:hAnsi="Myriad Pro"/>
                <w:color w:val="auto"/>
                <w:sz w:val="18"/>
              </w:rPr>
              <w:t>Storting op uitgegeven aandelen</w:t>
            </w:r>
          </w:p>
        </w:tc>
        <w:tc>
          <w:tcPr>
            <w:tcW w:w="1351" w:type="dxa"/>
            <w:tcBorders>
              <w:top w:val="nil"/>
              <w:left w:val="nil"/>
              <w:bottom w:val="nil"/>
              <w:right w:val="nil"/>
            </w:tcBorders>
            <w:vAlign w:val="bottom"/>
          </w:tcPr>
          <w:p w14:paraId="3FB185BF" w14:textId="77777777" w:rsidR="0018279F" w:rsidRPr="002E3A24" w:rsidRDefault="0018279F" w:rsidP="002B2952">
            <w:pPr>
              <w:rPr>
                <w:rFonts w:cs="Arial"/>
                <w:szCs w:val="16"/>
                <w:lang w:val="nl-NL"/>
              </w:rPr>
            </w:pPr>
          </w:p>
        </w:tc>
        <w:tc>
          <w:tcPr>
            <w:tcW w:w="1371" w:type="dxa"/>
            <w:gridSpan w:val="2"/>
            <w:tcBorders>
              <w:top w:val="nil"/>
              <w:left w:val="nil"/>
              <w:bottom w:val="nil"/>
              <w:right w:val="nil"/>
            </w:tcBorders>
            <w:vAlign w:val="bottom"/>
          </w:tcPr>
          <w:p w14:paraId="1864BED7" w14:textId="231DE00A" w:rsidR="0018279F" w:rsidRPr="002E3A24" w:rsidRDefault="00AF18E1" w:rsidP="000F6B89">
            <w:pPr>
              <w:pStyle w:val="130Kol1Bedrag"/>
              <w:tabs>
                <w:tab w:val="right" w:pos="1310"/>
                <w:tab w:val="left" w:pos="1336"/>
              </w:tabs>
              <w:rPr>
                <w:rFonts w:ascii="Myriad Pro" w:hAnsi="Myriad Pro"/>
                <w:color w:val="auto"/>
                <w:sz w:val="18"/>
                <w:u w:val="single"/>
              </w:rPr>
            </w:pPr>
            <w:r>
              <w:rPr>
                <w:rFonts w:ascii="Myriad Pro" w:hAnsi="Myriad Pro"/>
                <w:color w:val="auto"/>
                <w:sz w:val="18"/>
                <w:u w:val="single"/>
              </w:rPr>
              <w:tab/>
              <w:t>-</w:t>
            </w:r>
            <w:r w:rsidR="0018279F" w:rsidRPr="002E3A24">
              <w:rPr>
                <w:rFonts w:ascii="Myriad Pro" w:hAnsi="Myriad Pro"/>
                <w:color w:val="auto"/>
                <w:sz w:val="18"/>
                <w:u w:val="single"/>
              </w:rPr>
              <w:tab/>
            </w:r>
          </w:p>
        </w:tc>
        <w:tc>
          <w:tcPr>
            <w:tcW w:w="1360" w:type="dxa"/>
            <w:gridSpan w:val="2"/>
            <w:tcBorders>
              <w:top w:val="nil"/>
              <w:left w:val="nil"/>
              <w:bottom w:val="nil"/>
              <w:right w:val="nil"/>
            </w:tcBorders>
            <w:vAlign w:val="bottom"/>
          </w:tcPr>
          <w:p w14:paraId="6BF9F866" w14:textId="77777777" w:rsidR="0018279F" w:rsidRPr="002E3A24" w:rsidRDefault="0018279F" w:rsidP="002B2952">
            <w:pPr>
              <w:rPr>
                <w:rFonts w:cs="Arial"/>
                <w:szCs w:val="16"/>
              </w:rPr>
            </w:pPr>
          </w:p>
        </w:tc>
        <w:tc>
          <w:tcPr>
            <w:tcW w:w="1361" w:type="dxa"/>
            <w:tcBorders>
              <w:top w:val="nil"/>
              <w:left w:val="nil"/>
              <w:bottom w:val="nil"/>
              <w:right w:val="nil"/>
            </w:tcBorders>
            <w:vAlign w:val="bottom"/>
          </w:tcPr>
          <w:p w14:paraId="6FBB4708" w14:textId="5E0EA781" w:rsidR="0018279F" w:rsidRPr="002E3A24" w:rsidRDefault="0018279F" w:rsidP="002B2952">
            <w:pPr>
              <w:pStyle w:val="130Kol2Bedrag"/>
              <w:tabs>
                <w:tab w:val="right" w:pos="1310"/>
                <w:tab w:val="left" w:pos="1336"/>
              </w:tabs>
              <w:rPr>
                <w:rFonts w:ascii="Myriad Pro" w:hAnsi="Myriad Pro"/>
                <w:color w:val="auto"/>
                <w:sz w:val="18"/>
                <w:u w:val="single"/>
              </w:rPr>
            </w:pPr>
            <w:r w:rsidRPr="002E3A24">
              <w:rPr>
                <w:rFonts w:ascii="Myriad Pro" w:hAnsi="Myriad Pro"/>
                <w:color w:val="auto"/>
                <w:sz w:val="18"/>
                <w:u w:val="single"/>
              </w:rPr>
              <w:tab/>
            </w:r>
            <w:r w:rsidR="000B69A7">
              <w:rPr>
                <w:rFonts w:ascii="Myriad Pro" w:hAnsi="Myriad Pro"/>
                <w:color w:val="auto"/>
                <w:sz w:val="18"/>
                <w:u w:val="single"/>
              </w:rPr>
              <w:t>288</w:t>
            </w:r>
            <w:r w:rsidRPr="002E3A24">
              <w:rPr>
                <w:rFonts w:ascii="Myriad Pro" w:hAnsi="Myriad Pro"/>
                <w:color w:val="auto"/>
                <w:sz w:val="18"/>
                <w:u w:val="single"/>
              </w:rPr>
              <w:tab/>
            </w:r>
          </w:p>
        </w:tc>
      </w:tr>
      <w:tr w:rsidR="0018279F" w:rsidRPr="00DC08AA" w14:paraId="07A60545" w14:textId="77777777" w:rsidTr="00ED34D8">
        <w:tc>
          <w:tcPr>
            <w:tcW w:w="3894" w:type="dxa"/>
            <w:tcBorders>
              <w:top w:val="nil"/>
              <w:left w:val="nil"/>
              <w:bottom w:val="nil"/>
              <w:right w:val="nil"/>
            </w:tcBorders>
            <w:vAlign w:val="bottom"/>
          </w:tcPr>
          <w:p w14:paraId="1E57578A" w14:textId="77777777" w:rsidR="0018279F" w:rsidRPr="002E3A24" w:rsidRDefault="0018279F" w:rsidP="002B2952">
            <w:pPr>
              <w:pStyle w:val="130OmsKop2tel"/>
              <w:rPr>
                <w:rFonts w:ascii="Myriad Pro" w:hAnsi="Myriad Pro"/>
                <w:color w:val="auto"/>
                <w:sz w:val="18"/>
              </w:rPr>
            </w:pPr>
          </w:p>
        </w:tc>
        <w:tc>
          <w:tcPr>
            <w:tcW w:w="1351" w:type="dxa"/>
            <w:tcBorders>
              <w:top w:val="nil"/>
              <w:left w:val="nil"/>
              <w:bottom w:val="nil"/>
              <w:right w:val="nil"/>
            </w:tcBorders>
            <w:vAlign w:val="bottom"/>
          </w:tcPr>
          <w:p w14:paraId="17C6035B" w14:textId="77777777" w:rsidR="0018279F" w:rsidRPr="002E3A24" w:rsidRDefault="0018279F" w:rsidP="002B2952">
            <w:pPr>
              <w:rPr>
                <w:rFonts w:cs="Arial"/>
                <w:szCs w:val="16"/>
              </w:rPr>
            </w:pPr>
          </w:p>
        </w:tc>
        <w:tc>
          <w:tcPr>
            <w:tcW w:w="1371" w:type="dxa"/>
            <w:gridSpan w:val="2"/>
            <w:tcBorders>
              <w:top w:val="nil"/>
              <w:left w:val="nil"/>
              <w:bottom w:val="nil"/>
              <w:right w:val="nil"/>
            </w:tcBorders>
            <w:vAlign w:val="bottom"/>
          </w:tcPr>
          <w:p w14:paraId="227B72B5" w14:textId="7E001C69" w:rsidR="0018279F" w:rsidRPr="002E3A24" w:rsidRDefault="00A5458C" w:rsidP="00AF18E1">
            <w:pPr>
              <w:pStyle w:val="130Kol1Kop2"/>
              <w:tabs>
                <w:tab w:val="right" w:pos="1310"/>
                <w:tab w:val="left" w:pos="1336"/>
              </w:tabs>
              <w:rPr>
                <w:rFonts w:ascii="Myriad Pro" w:hAnsi="Myriad Pro"/>
                <w:color w:val="auto"/>
                <w:sz w:val="18"/>
                <w:u w:val="double"/>
              </w:rPr>
            </w:pPr>
            <w:r>
              <w:rPr>
                <w:rFonts w:ascii="Myriad Pro" w:hAnsi="Myriad Pro"/>
                <w:color w:val="auto"/>
                <w:sz w:val="18"/>
              </w:rPr>
              <w:t>30</w:t>
            </w:r>
          </w:p>
        </w:tc>
        <w:tc>
          <w:tcPr>
            <w:tcW w:w="1360" w:type="dxa"/>
            <w:gridSpan w:val="2"/>
            <w:tcBorders>
              <w:top w:val="nil"/>
              <w:left w:val="nil"/>
              <w:bottom w:val="nil"/>
              <w:right w:val="nil"/>
            </w:tcBorders>
            <w:vAlign w:val="bottom"/>
          </w:tcPr>
          <w:p w14:paraId="74EC4984" w14:textId="77777777" w:rsidR="0018279F" w:rsidRPr="00DC08AA" w:rsidRDefault="0018279F" w:rsidP="002B2952">
            <w:pPr>
              <w:rPr>
                <w:rFonts w:cs="Arial"/>
                <w:szCs w:val="16"/>
                <w:lang w:val="nl-NL"/>
              </w:rPr>
            </w:pPr>
          </w:p>
        </w:tc>
        <w:tc>
          <w:tcPr>
            <w:tcW w:w="1361" w:type="dxa"/>
            <w:tcBorders>
              <w:top w:val="nil"/>
              <w:left w:val="nil"/>
              <w:bottom w:val="nil"/>
              <w:right w:val="nil"/>
            </w:tcBorders>
            <w:vAlign w:val="bottom"/>
          </w:tcPr>
          <w:p w14:paraId="27CD3CE6" w14:textId="02CBF6B5" w:rsidR="0018279F" w:rsidRPr="002E3A24" w:rsidRDefault="0018279F" w:rsidP="00DC08AA">
            <w:pPr>
              <w:pStyle w:val="130Kol2Kop2"/>
              <w:tabs>
                <w:tab w:val="right" w:pos="1310"/>
                <w:tab w:val="left" w:pos="1336"/>
              </w:tabs>
              <w:rPr>
                <w:rFonts w:ascii="Myriad Pro" w:hAnsi="Myriad Pro"/>
                <w:color w:val="auto"/>
                <w:sz w:val="18"/>
                <w:u w:val="double"/>
              </w:rPr>
            </w:pPr>
            <w:r w:rsidRPr="002E3A24">
              <w:rPr>
                <w:rFonts w:ascii="Myriad Pro" w:hAnsi="Myriad Pro"/>
                <w:color w:val="auto"/>
                <w:sz w:val="18"/>
              </w:rPr>
              <w:t xml:space="preserve">                           </w:t>
            </w:r>
            <w:r w:rsidR="000B69A7">
              <w:rPr>
                <w:rFonts w:ascii="Myriad Pro" w:hAnsi="Myriad Pro"/>
                <w:color w:val="auto"/>
                <w:sz w:val="18"/>
              </w:rPr>
              <w:t>414</w:t>
            </w:r>
          </w:p>
        </w:tc>
      </w:tr>
      <w:tr w:rsidR="0018279F" w:rsidRPr="00DC08AA" w14:paraId="3026785A" w14:textId="77777777" w:rsidTr="00ED34D8">
        <w:tc>
          <w:tcPr>
            <w:tcW w:w="3894" w:type="dxa"/>
            <w:tcBorders>
              <w:top w:val="nil"/>
              <w:left w:val="nil"/>
              <w:bottom w:val="nil"/>
              <w:right w:val="nil"/>
            </w:tcBorders>
            <w:vAlign w:val="bottom"/>
          </w:tcPr>
          <w:p w14:paraId="1909858B" w14:textId="77777777" w:rsidR="0018279F" w:rsidRPr="002E3A24" w:rsidRDefault="0018279F" w:rsidP="002B2952">
            <w:pPr>
              <w:pStyle w:val="130OmsKop2tel"/>
              <w:rPr>
                <w:rFonts w:ascii="Myriad Pro" w:hAnsi="Myriad Pro"/>
                <w:color w:val="auto"/>
                <w:sz w:val="18"/>
              </w:rPr>
            </w:pPr>
          </w:p>
        </w:tc>
        <w:tc>
          <w:tcPr>
            <w:tcW w:w="1351" w:type="dxa"/>
            <w:tcBorders>
              <w:top w:val="nil"/>
              <w:left w:val="nil"/>
              <w:bottom w:val="nil"/>
              <w:right w:val="nil"/>
            </w:tcBorders>
            <w:vAlign w:val="bottom"/>
          </w:tcPr>
          <w:p w14:paraId="1D54D90D" w14:textId="77777777" w:rsidR="0018279F" w:rsidRPr="00DC08AA" w:rsidRDefault="0018279F" w:rsidP="002B2952">
            <w:pPr>
              <w:rPr>
                <w:rFonts w:cs="Arial"/>
                <w:szCs w:val="16"/>
                <w:lang w:val="nl-NL"/>
              </w:rPr>
            </w:pPr>
          </w:p>
        </w:tc>
        <w:tc>
          <w:tcPr>
            <w:tcW w:w="1371" w:type="dxa"/>
            <w:gridSpan w:val="2"/>
            <w:tcBorders>
              <w:top w:val="nil"/>
              <w:left w:val="nil"/>
              <w:bottom w:val="nil"/>
              <w:right w:val="nil"/>
            </w:tcBorders>
            <w:vAlign w:val="bottom"/>
          </w:tcPr>
          <w:p w14:paraId="5B177A00" w14:textId="77777777" w:rsidR="0018279F" w:rsidRPr="002E3A24" w:rsidRDefault="0018279F" w:rsidP="002B2952">
            <w:pPr>
              <w:pStyle w:val="130Kol1Kop2"/>
              <w:tabs>
                <w:tab w:val="right" w:pos="1310"/>
                <w:tab w:val="left" w:pos="1336"/>
              </w:tabs>
              <w:rPr>
                <w:rFonts w:ascii="Myriad Pro" w:hAnsi="Myriad Pro"/>
                <w:color w:val="auto"/>
                <w:sz w:val="18"/>
                <w:u w:val="double"/>
              </w:rPr>
            </w:pPr>
          </w:p>
        </w:tc>
        <w:tc>
          <w:tcPr>
            <w:tcW w:w="1360" w:type="dxa"/>
            <w:gridSpan w:val="2"/>
            <w:tcBorders>
              <w:top w:val="nil"/>
              <w:left w:val="nil"/>
              <w:bottom w:val="nil"/>
              <w:right w:val="nil"/>
            </w:tcBorders>
            <w:vAlign w:val="bottom"/>
          </w:tcPr>
          <w:p w14:paraId="2EB02745" w14:textId="77777777" w:rsidR="0018279F" w:rsidRPr="00DC08AA" w:rsidRDefault="0018279F" w:rsidP="002B2952">
            <w:pPr>
              <w:rPr>
                <w:rFonts w:cs="Arial"/>
                <w:szCs w:val="16"/>
                <w:lang w:val="nl-NL"/>
              </w:rPr>
            </w:pPr>
          </w:p>
        </w:tc>
        <w:tc>
          <w:tcPr>
            <w:tcW w:w="1361" w:type="dxa"/>
            <w:tcBorders>
              <w:top w:val="nil"/>
              <w:left w:val="nil"/>
              <w:bottom w:val="nil"/>
              <w:right w:val="nil"/>
            </w:tcBorders>
            <w:vAlign w:val="bottom"/>
          </w:tcPr>
          <w:p w14:paraId="36DF50AB" w14:textId="77777777" w:rsidR="0018279F" w:rsidRPr="002E3A24" w:rsidRDefault="0018279F" w:rsidP="002B2952">
            <w:pPr>
              <w:pStyle w:val="130Kol2Kop2"/>
              <w:tabs>
                <w:tab w:val="right" w:pos="1310"/>
                <w:tab w:val="left" w:pos="1336"/>
              </w:tabs>
              <w:rPr>
                <w:rFonts w:ascii="Myriad Pro" w:hAnsi="Myriad Pro"/>
                <w:color w:val="auto"/>
                <w:sz w:val="18"/>
                <w:u w:val="double"/>
              </w:rPr>
            </w:pPr>
          </w:p>
        </w:tc>
      </w:tr>
      <w:tr w:rsidR="0018279F" w:rsidRPr="00DC08AA" w14:paraId="384C455E" w14:textId="77777777" w:rsidTr="00ED34D8">
        <w:tc>
          <w:tcPr>
            <w:tcW w:w="3894" w:type="dxa"/>
            <w:tcBorders>
              <w:top w:val="nil"/>
              <w:left w:val="nil"/>
              <w:bottom w:val="nil"/>
              <w:right w:val="nil"/>
            </w:tcBorders>
            <w:vAlign w:val="bottom"/>
          </w:tcPr>
          <w:p w14:paraId="7CBDBDE7" w14:textId="77777777" w:rsidR="0018279F" w:rsidRPr="002E3A24" w:rsidRDefault="0018279F" w:rsidP="002B2952">
            <w:pPr>
              <w:pStyle w:val="130OmsKop2tel"/>
              <w:rPr>
                <w:rFonts w:ascii="Myriad Pro" w:hAnsi="Myriad Pro"/>
                <w:color w:val="auto"/>
                <w:sz w:val="18"/>
              </w:rPr>
            </w:pPr>
            <w:r w:rsidRPr="002E3A24">
              <w:rPr>
                <w:rFonts w:ascii="Myriad Pro" w:hAnsi="Myriad Pro"/>
                <w:color w:val="auto"/>
                <w:sz w:val="18"/>
              </w:rPr>
              <w:t>Mu</w:t>
            </w:r>
            <w:r w:rsidRPr="002E3A24">
              <w:rPr>
                <w:rFonts w:ascii="Myriad Pro" w:hAnsi="Myriad Pro"/>
                <w:color w:val="auto"/>
                <w:sz w:val="18"/>
              </w:rPr>
              <w:softHyphen/>
              <w:t>ta</w:t>
            </w:r>
            <w:r w:rsidRPr="002E3A24">
              <w:rPr>
                <w:rFonts w:ascii="Myriad Pro" w:hAnsi="Myriad Pro"/>
                <w:color w:val="auto"/>
                <w:sz w:val="18"/>
              </w:rPr>
              <w:softHyphen/>
              <w:t>tie geld</w:t>
            </w:r>
            <w:r w:rsidRPr="002E3A24">
              <w:rPr>
                <w:rFonts w:ascii="Myriad Pro" w:hAnsi="Myriad Pro"/>
                <w:color w:val="auto"/>
                <w:sz w:val="18"/>
              </w:rPr>
              <w:softHyphen/>
              <w:t>mid</w:t>
            </w:r>
            <w:r w:rsidRPr="002E3A24">
              <w:rPr>
                <w:rFonts w:ascii="Myriad Pro" w:hAnsi="Myriad Pro"/>
                <w:color w:val="auto"/>
                <w:sz w:val="18"/>
              </w:rPr>
              <w:softHyphen/>
              <w:t>de</w:t>
            </w:r>
            <w:r w:rsidRPr="002E3A24">
              <w:rPr>
                <w:rFonts w:ascii="Myriad Pro" w:hAnsi="Myriad Pro"/>
                <w:color w:val="auto"/>
                <w:sz w:val="18"/>
              </w:rPr>
              <w:softHyphen/>
              <w:t>len</w:t>
            </w:r>
          </w:p>
        </w:tc>
        <w:tc>
          <w:tcPr>
            <w:tcW w:w="1351" w:type="dxa"/>
            <w:tcBorders>
              <w:top w:val="nil"/>
              <w:left w:val="nil"/>
              <w:bottom w:val="nil"/>
              <w:right w:val="nil"/>
            </w:tcBorders>
            <w:vAlign w:val="bottom"/>
          </w:tcPr>
          <w:p w14:paraId="162B54C3" w14:textId="77777777" w:rsidR="0018279F" w:rsidRPr="00DC08AA" w:rsidRDefault="0018279F" w:rsidP="002B2952">
            <w:pPr>
              <w:rPr>
                <w:rFonts w:cs="Arial"/>
                <w:szCs w:val="16"/>
                <w:lang w:val="nl-NL"/>
              </w:rPr>
            </w:pPr>
          </w:p>
        </w:tc>
        <w:tc>
          <w:tcPr>
            <w:tcW w:w="1371" w:type="dxa"/>
            <w:gridSpan w:val="2"/>
            <w:tcBorders>
              <w:top w:val="nil"/>
              <w:left w:val="nil"/>
              <w:bottom w:val="nil"/>
              <w:right w:val="nil"/>
            </w:tcBorders>
            <w:vAlign w:val="bottom"/>
          </w:tcPr>
          <w:p w14:paraId="175F6A79" w14:textId="085BA8DC" w:rsidR="0018279F" w:rsidRPr="002E3A24" w:rsidRDefault="0018279F" w:rsidP="00DC08AA">
            <w:pPr>
              <w:pStyle w:val="130Kol1Kop2"/>
              <w:tabs>
                <w:tab w:val="right" w:pos="1310"/>
                <w:tab w:val="left" w:pos="1336"/>
              </w:tabs>
              <w:rPr>
                <w:rFonts w:ascii="Myriad Pro" w:hAnsi="Myriad Pro"/>
                <w:color w:val="auto"/>
                <w:sz w:val="18"/>
              </w:rPr>
            </w:pPr>
            <w:r w:rsidRPr="002E3A24">
              <w:rPr>
                <w:rFonts w:ascii="Myriad Pro" w:hAnsi="Myriad Pro"/>
                <w:color w:val="auto"/>
                <w:sz w:val="18"/>
                <w:u w:val="double"/>
              </w:rPr>
              <w:tab/>
            </w:r>
            <w:r w:rsidR="00A5458C">
              <w:rPr>
                <w:rFonts w:ascii="Myriad Pro" w:hAnsi="Myriad Pro"/>
                <w:color w:val="auto"/>
                <w:sz w:val="18"/>
                <w:u w:val="double"/>
              </w:rPr>
              <w:t>-</w:t>
            </w:r>
            <w:r w:rsidR="00AF18E1">
              <w:rPr>
                <w:rFonts w:ascii="Myriad Pro" w:hAnsi="Myriad Pro"/>
                <w:color w:val="auto"/>
                <w:sz w:val="18"/>
                <w:u w:val="double"/>
              </w:rPr>
              <w:t>99</w:t>
            </w:r>
            <w:r w:rsidRPr="002E3A24">
              <w:rPr>
                <w:rFonts w:ascii="Myriad Pro" w:hAnsi="Myriad Pro"/>
                <w:color w:val="auto"/>
                <w:sz w:val="18"/>
                <w:u w:val="double"/>
              </w:rPr>
              <w:tab/>
            </w:r>
          </w:p>
        </w:tc>
        <w:tc>
          <w:tcPr>
            <w:tcW w:w="1360" w:type="dxa"/>
            <w:gridSpan w:val="2"/>
            <w:tcBorders>
              <w:top w:val="nil"/>
              <w:left w:val="nil"/>
              <w:bottom w:val="nil"/>
              <w:right w:val="nil"/>
            </w:tcBorders>
            <w:vAlign w:val="bottom"/>
          </w:tcPr>
          <w:p w14:paraId="42846F2F" w14:textId="77777777" w:rsidR="0018279F" w:rsidRPr="00DC08AA" w:rsidRDefault="0018279F" w:rsidP="002B2952">
            <w:pPr>
              <w:rPr>
                <w:rFonts w:cs="Arial"/>
                <w:szCs w:val="16"/>
                <w:lang w:val="nl-NL"/>
              </w:rPr>
            </w:pPr>
          </w:p>
        </w:tc>
        <w:tc>
          <w:tcPr>
            <w:tcW w:w="1361" w:type="dxa"/>
            <w:tcBorders>
              <w:top w:val="nil"/>
              <w:left w:val="nil"/>
              <w:bottom w:val="nil"/>
              <w:right w:val="nil"/>
            </w:tcBorders>
            <w:vAlign w:val="bottom"/>
          </w:tcPr>
          <w:p w14:paraId="6DAA45FF" w14:textId="6217F610" w:rsidR="0018279F" w:rsidRPr="002E3A24" w:rsidRDefault="0018279F" w:rsidP="002B2952">
            <w:pPr>
              <w:pStyle w:val="130Kol2Kop2"/>
              <w:tabs>
                <w:tab w:val="right" w:pos="1310"/>
                <w:tab w:val="left" w:pos="1336"/>
              </w:tabs>
              <w:rPr>
                <w:rFonts w:ascii="Myriad Pro" w:hAnsi="Myriad Pro"/>
                <w:color w:val="auto"/>
                <w:sz w:val="18"/>
              </w:rPr>
            </w:pPr>
            <w:r w:rsidRPr="002E3A24">
              <w:rPr>
                <w:rFonts w:ascii="Myriad Pro" w:hAnsi="Myriad Pro"/>
                <w:color w:val="auto"/>
                <w:sz w:val="18"/>
                <w:u w:val="double"/>
              </w:rPr>
              <w:tab/>
            </w:r>
            <w:r w:rsidR="000B69A7">
              <w:rPr>
                <w:rFonts w:ascii="Myriad Pro" w:hAnsi="Myriad Pro"/>
                <w:color w:val="auto"/>
                <w:sz w:val="18"/>
                <w:u w:val="double"/>
              </w:rPr>
              <w:t>401</w:t>
            </w:r>
          </w:p>
        </w:tc>
      </w:tr>
      <w:tr w:rsidR="0018279F" w:rsidRPr="00DC08AA" w14:paraId="693448EC" w14:textId="77777777" w:rsidTr="00ED34D8">
        <w:tc>
          <w:tcPr>
            <w:tcW w:w="3894" w:type="dxa"/>
            <w:tcBorders>
              <w:top w:val="nil"/>
              <w:left w:val="nil"/>
              <w:bottom w:val="nil"/>
              <w:right w:val="nil"/>
            </w:tcBorders>
            <w:vAlign w:val="bottom"/>
          </w:tcPr>
          <w:p w14:paraId="2AA03CA9" w14:textId="77777777" w:rsidR="0018279F" w:rsidRPr="002E3A24" w:rsidRDefault="0018279F" w:rsidP="002B2952">
            <w:pPr>
              <w:pStyle w:val="130OmsKop2tel"/>
              <w:rPr>
                <w:rFonts w:ascii="Myriad Pro" w:hAnsi="Myriad Pro"/>
                <w:color w:val="auto"/>
                <w:sz w:val="18"/>
              </w:rPr>
            </w:pPr>
          </w:p>
        </w:tc>
        <w:tc>
          <w:tcPr>
            <w:tcW w:w="1351" w:type="dxa"/>
            <w:tcBorders>
              <w:top w:val="nil"/>
              <w:left w:val="nil"/>
              <w:bottom w:val="nil"/>
              <w:right w:val="nil"/>
            </w:tcBorders>
            <w:vAlign w:val="bottom"/>
          </w:tcPr>
          <w:p w14:paraId="6043E1EE" w14:textId="77777777" w:rsidR="0018279F" w:rsidRPr="00DC08AA" w:rsidRDefault="0018279F" w:rsidP="002B2952">
            <w:pPr>
              <w:rPr>
                <w:rFonts w:cs="Arial"/>
                <w:szCs w:val="16"/>
                <w:lang w:val="nl-NL"/>
              </w:rPr>
            </w:pPr>
          </w:p>
        </w:tc>
        <w:tc>
          <w:tcPr>
            <w:tcW w:w="1371" w:type="dxa"/>
            <w:gridSpan w:val="2"/>
            <w:tcBorders>
              <w:top w:val="nil"/>
              <w:left w:val="nil"/>
              <w:bottom w:val="nil"/>
              <w:right w:val="nil"/>
            </w:tcBorders>
            <w:vAlign w:val="bottom"/>
          </w:tcPr>
          <w:p w14:paraId="273F4CB1" w14:textId="77777777" w:rsidR="0018279F" w:rsidRPr="002E3A24" w:rsidRDefault="0018279F" w:rsidP="002B2952">
            <w:pPr>
              <w:pStyle w:val="130Kol1Kop2"/>
              <w:tabs>
                <w:tab w:val="right" w:pos="1310"/>
                <w:tab w:val="left" w:pos="1336"/>
              </w:tabs>
              <w:rPr>
                <w:rFonts w:ascii="Myriad Pro" w:hAnsi="Myriad Pro"/>
                <w:color w:val="auto"/>
                <w:sz w:val="18"/>
                <w:u w:val="double"/>
              </w:rPr>
            </w:pPr>
          </w:p>
        </w:tc>
        <w:tc>
          <w:tcPr>
            <w:tcW w:w="1360" w:type="dxa"/>
            <w:gridSpan w:val="2"/>
            <w:tcBorders>
              <w:top w:val="nil"/>
              <w:left w:val="nil"/>
              <w:bottom w:val="nil"/>
              <w:right w:val="nil"/>
            </w:tcBorders>
            <w:vAlign w:val="bottom"/>
          </w:tcPr>
          <w:p w14:paraId="426DE4FD" w14:textId="77777777" w:rsidR="0018279F" w:rsidRPr="00DC08AA" w:rsidRDefault="0018279F" w:rsidP="002B2952">
            <w:pPr>
              <w:rPr>
                <w:rFonts w:cs="Arial"/>
                <w:szCs w:val="16"/>
                <w:lang w:val="nl-NL"/>
              </w:rPr>
            </w:pPr>
          </w:p>
        </w:tc>
        <w:tc>
          <w:tcPr>
            <w:tcW w:w="1361" w:type="dxa"/>
            <w:tcBorders>
              <w:top w:val="nil"/>
              <w:left w:val="nil"/>
              <w:bottom w:val="nil"/>
              <w:right w:val="nil"/>
            </w:tcBorders>
            <w:vAlign w:val="bottom"/>
          </w:tcPr>
          <w:p w14:paraId="0CF68AB7" w14:textId="77777777" w:rsidR="0018279F" w:rsidRPr="002E3A24" w:rsidRDefault="0018279F" w:rsidP="002B2952">
            <w:pPr>
              <w:pStyle w:val="130Kol2Kop2"/>
              <w:tabs>
                <w:tab w:val="right" w:pos="1310"/>
                <w:tab w:val="left" w:pos="1336"/>
              </w:tabs>
              <w:rPr>
                <w:rFonts w:ascii="Myriad Pro" w:hAnsi="Myriad Pro"/>
                <w:color w:val="auto"/>
                <w:sz w:val="18"/>
                <w:u w:val="double"/>
              </w:rPr>
            </w:pPr>
          </w:p>
        </w:tc>
      </w:tr>
      <w:tr w:rsidR="0018279F" w:rsidRPr="00DC08AA" w14:paraId="7018094A" w14:textId="77777777" w:rsidTr="002B2952">
        <w:tc>
          <w:tcPr>
            <w:tcW w:w="9337" w:type="dxa"/>
            <w:gridSpan w:val="7"/>
            <w:tcBorders>
              <w:top w:val="nil"/>
              <w:left w:val="nil"/>
              <w:bottom w:val="nil"/>
              <w:right w:val="nil"/>
            </w:tcBorders>
            <w:vAlign w:val="bottom"/>
          </w:tcPr>
          <w:p w14:paraId="610DF90B" w14:textId="77777777" w:rsidR="0018279F" w:rsidRPr="002E3A24" w:rsidRDefault="0018279F" w:rsidP="002B2952">
            <w:pPr>
              <w:pStyle w:val="990Omschrijving"/>
              <w:rPr>
                <w:rFonts w:ascii="Myriad Pro" w:hAnsi="Myriad Pro"/>
                <w:color w:val="auto"/>
                <w:sz w:val="18"/>
              </w:rPr>
            </w:pPr>
          </w:p>
        </w:tc>
      </w:tr>
    </w:tbl>
    <w:p w14:paraId="6529441B" w14:textId="77777777" w:rsidR="00416ABD" w:rsidRPr="00DC08AA" w:rsidRDefault="00416ABD" w:rsidP="00416ABD">
      <w:pPr>
        <w:rPr>
          <w:lang w:val="nl-NL"/>
        </w:rPr>
      </w:pPr>
    </w:p>
    <w:tbl>
      <w:tblPr>
        <w:tblW w:w="9337" w:type="dxa"/>
        <w:tblInd w:w="-1123" w:type="dxa"/>
        <w:tblLayout w:type="fixed"/>
        <w:tblCellMar>
          <w:left w:w="11" w:type="dxa"/>
          <w:right w:w="11" w:type="dxa"/>
        </w:tblCellMar>
        <w:tblLook w:val="0000" w:firstRow="0" w:lastRow="0" w:firstColumn="0" w:lastColumn="0" w:noHBand="0" w:noVBand="0"/>
      </w:tblPr>
      <w:tblGrid>
        <w:gridCol w:w="3894"/>
        <w:gridCol w:w="1361"/>
        <w:gridCol w:w="1361"/>
        <w:gridCol w:w="1360"/>
        <w:gridCol w:w="1361"/>
      </w:tblGrid>
      <w:tr w:rsidR="00416ABD" w:rsidRPr="00DC08AA" w14:paraId="16B29B02" w14:textId="77777777" w:rsidTr="002B2952">
        <w:tc>
          <w:tcPr>
            <w:tcW w:w="9337" w:type="dxa"/>
            <w:gridSpan w:val="5"/>
            <w:tcBorders>
              <w:top w:val="nil"/>
              <w:left w:val="nil"/>
              <w:bottom w:val="nil"/>
              <w:right w:val="nil"/>
            </w:tcBorders>
            <w:vAlign w:val="bottom"/>
          </w:tcPr>
          <w:p w14:paraId="7B26B31F" w14:textId="77777777" w:rsidR="00416ABD" w:rsidRPr="002E3A24" w:rsidRDefault="00416ABD" w:rsidP="002B2952">
            <w:pPr>
              <w:pStyle w:val="130OmsKop2"/>
              <w:rPr>
                <w:rFonts w:ascii="Myriad Pro" w:hAnsi="Myriad Pro"/>
                <w:color w:val="auto"/>
                <w:sz w:val="18"/>
              </w:rPr>
            </w:pPr>
            <w:r w:rsidRPr="002E3A24">
              <w:rPr>
                <w:rFonts w:ascii="Myriad Pro" w:hAnsi="Myriad Pro"/>
                <w:color w:val="auto"/>
                <w:sz w:val="18"/>
              </w:rPr>
              <w:t>Ver</w:t>
            </w:r>
            <w:r w:rsidRPr="002E3A24">
              <w:rPr>
                <w:rFonts w:ascii="Myriad Pro" w:hAnsi="Myriad Pro"/>
                <w:color w:val="auto"/>
                <w:sz w:val="18"/>
              </w:rPr>
              <w:softHyphen/>
              <w:t>loop mu</w:t>
            </w:r>
            <w:r w:rsidRPr="002E3A24">
              <w:rPr>
                <w:rFonts w:ascii="Myriad Pro" w:hAnsi="Myriad Pro"/>
                <w:color w:val="auto"/>
                <w:sz w:val="18"/>
              </w:rPr>
              <w:softHyphen/>
              <w:t>ta</w:t>
            </w:r>
            <w:r w:rsidRPr="002E3A24">
              <w:rPr>
                <w:rFonts w:ascii="Myriad Pro" w:hAnsi="Myriad Pro"/>
                <w:color w:val="auto"/>
                <w:sz w:val="18"/>
              </w:rPr>
              <w:softHyphen/>
              <w:t>tie geld</w:t>
            </w:r>
            <w:r w:rsidRPr="002E3A24">
              <w:rPr>
                <w:rFonts w:ascii="Myriad Pro" w:hAnsi="Myriad Pro"/>
                <w:color w:val="auto"/>
                <w:sz w:val="18"/>
              </w:rPr>
              <w:softHyphen/>
              <w:t>mid</w:t>
            </w:r>
            <w:r w:rsidRPr="002E3A24">
              <w:rPr>
                <w:rFonts w:ascii="Myriad Pro" w:hAnsi="Myriad Pro"/>
                <w:color w:val="auto"/>
                <w:sz w:val="18"/>
              </w:rPr>
              <w:softHyphen/>
              <w:t>de</w:t>
            </w:r>
            <w:r w:rsidRPr="002E3A24">
              <w:rPr>
                <w:rFonts w:ascii="Myriad Pro" w:hAnsi="Myriad Pro"/>
                <w:color w:val="auto"/>
                <w:sz w:val="18"/>
              </w:rPr>
              <w:softHyphen/>
              <w:t>len</w:t>
            </w:r>
          </w:p>
        </w:tc>
      </w:tr>
      <w:tr w:rsidR="00416ABD" w:rsidRPr="006931F2" w14:paraId="332470C9" w14:textId="77777777" w:rsidTr="002B2952">
        <w:tc>
          <w:tcPr>
            <w:tcW w:w="9337" w:type="dxa"/>
            <w:gridSpan w:val="5"/>
            <w:tcBorders>
              <w:top w:val="nil"/>
              <w:left w:val="nil"/>
              <w:bottom w:val="nil"/>
              <w:right w:val="nil"/>
            </w:tcBorders>
            <w:vAlign w:val="bottom"/>
          </w:tcPr>
          <w:p w14:paraId="5CF16109" w14:textId="77777777" w:rsidR="00416ABD" w:rsidRPr="002E3A24" w:rsidRDefault="00416ABD" w:rsidP="002B2952">
            <w:pPr>
              <w:pStyle w:val="600Tekstblok"/>
              <w:rPr>
                <w:rFonts w:ascii="Myriad Pro" w:hAnsi="Myriad Pro"/>
                <w:color w:val="auto"/>
                <w:sz w:val="18"/>
              </w:rPr>
            </w:pPr>
            <w:r w:rsidRPr="002E3A24">
              <w:rPr>
                <w:rFonts w:ascii="Myriad Pro" w:hAnsi="Myriad Pro"/>
                <w:color w:val="auto"/>
                <w:sz w:val="18"/>
              </w:rPr>
              <w:t>Het verloop van de geldmiddelen is als volgt:</w:t>
            </w:r>
          </w:p>
        </w:tc>
      </w:tr>
      <w:tr w:rsidR="00416ABD" w:rsidRPr="006931F2" w14:paraId="1605E643" w14:textId="77777777" w:rsidTr="002B2952">
        <w:tc>
          <w:tcPr>
            <w:tcW w:w="3894" w:type="dxa"/>
            <w:tcBorders>
              <w:top w:val="nil"/>
              <w:left w:val="nil"/>
              <w:bottom w:val="nil"/>
              <w:right w:val="nil"/>
            </w:tcBorders>
            <w:vAlign w:val="bottom"/>
          </w:tcPr>
          <w:p w14:paraId="180792AF" w14:textId="77777777" w:rsidR="00416ABD" w:rsidRPr="002E3A24" w:rsidRDefault="00416ABD" w:rsidP="002B2952">
            <w:pPr>
              <w:pStyle w:val="130OmsValuta"/>
              <w:rPr>
                <w:rFonts w:ascii="Myriad Pro" w:hAnsi="Myriad Pro"/>
                <w:color w:val="auto"/>
                <w:sz w:val="18"/>
              </w:rPr>
            </w:pPr>
          </w:p>
        </w:tc>
        <w:tc>
          <w:tcPr>
            <w:tcW w:w="1361" w:type="dxa"/>
            <w:tcBorders>
              <w:top w:val="nil"/>
              <w:left w:val="nil"/>
              <w:bottom w:val="nil"/>
              <w:right w:val="nil"/>
            </w:tcBorders>
            <w:vAlign w:val="bottom"/>
          </w:tcPr>
          <w:p w14:paraId="7592F7DF" w14:textId="77777777" w:rsidR="00416ABD" w:rsidRPr="002E3A24" w:rsidRDefault="00416ABD" w:rsidP="002B2952">
            <w:pPr>
              <w:pStyle w:val="130Kol1Valuta"/>
              <w:rPr>
                <w:rFonts w:ascii="Myriad Pro" w:hAnsi="Myriad Pro"/>
                <w:color w:val="auto"/>
                <w:sz w:val="18"/>
              </w:rPr>
            </w:pPr>
          </w:p>
        </w:tc>
        <w:tc>
          <w:tcPr>
            <w:tcW w:w="1361" w:type="dxa"/>
            <w:tcBorders>
              <w:top w:val="nil"/>
              <w:left w:val="nil"/>
              <w:bottom w:val="nil"/>
              <w:right w:val="nil"/>
            </w:tcBorders>
            <w:vAlign w:val="bottom"/>
          </w:tcPr>
          <w:p w14:paraId="223C1DF9" w14:textId="77777777" w:rsidR="00416ABD" w:rsidRPr="002E3A24" w:rsidRDefault="00416ABD" w:rsidP="002B2952">
            <w:pPr>
              <w:pStyle w:val="130Kol1Valuta"/>
              <w:rPr>
                <w:rFonts w:ascii="Myriad Pro" w:hAnsi="Myriad Pro"/>
                <w:color w:val="auto"/>
                <w:sz w:val="18"/>
              </w:rPr>
            </w:pPr>
          </w:p>
        </w:tc>
        <w:tc>
          <w:tcPr>
            <w:tcW w:w="1360" w:type="dxa"/>
            <w:tcBorders>
              <w:top w:val="nil"/>
              <w:left w:val="nil"/>
              <w:bottom w:val="nil"/>
              <w:right w:val="nil"/>
            </w:tcBorders>
            <w:vAlign w:val="bottom"/>
          </w:tcPr>
          <w:p w14:paraId="7756ABF3" w14:textId="77777777" w:rsidR="00416ABD" w:rsidRPr="002E3A24" w:rsidRDefault="00416ABD" w:rsidP="002B2952">
            <w:pPr>
              <w:pStyle w:val="130Kol2Valuta"/>
              <w:rPr>
                <w:rFonts w:ascii="Myriad Pro" w:hAnsi="Myriad Pro"/>
                <w:color w:val="auto"/>
                <w:sz w:val="18"/>
              </w:rPr>
            </w:pPr>
          </w:p>
        </w:tc>
        <w:tc>
          <w:tcPr>
            <w:tcW w:w="1361" w:type="dxa"/>
            <w:tcBorders>
              <w:top w:val="nil"/>
              <w:left w:val="nil"/>
              <w:bottom w:val="nil"/>
              <w:right w:val="nil"/>
            </w:tcBorders>
            <w:vAlign w:val="bottom"/>
          </w:tcPr>
          <w:p w14:paraId="530F88F4" w14:textId="77777777" w:rsidR="00416ABD" w:rsidRPr="002E3A24" w:rsidRDefault="00416ABD" w:rsidP="002B2952">
            <w:pPr>
              <w:pStyle w:val="130Kol2Valuta"/>
              <w:rPr>
                <w:rFonts w:ascii="Myriad Pro" w:hAnsi="Myriad Pro"/>
                <w:color w:val="auto"/>
                <w:sz w:val="18"/>
              </w:rPr>
            </w:pPr>
          </w:p>
        </w:tc>
      </w:tr>
      <w:tr w:rsidR="00416ABD" w:rsidRPr="002E3A24" w14:paraId="5C01FF3C" w14:textId="77777777" w:rsidTr="002B2952">
        <w:tc>
          <w:tcPr>
            <w:tcW w:w="3894" w:type="dxa"/>
            <w:tcBorders>
              <w:top w:val="nil"/>
              <w:left w:val="nil"/>
              <w:bottom w:val="nil"/>
              <w:right w:val="nil"/>
            </w:tcBorders>
            <w:vAlign w:val="bottom"/>
          </w:tcPr>
          <w:p w14:paraId="7B5F6836" w14:textId="77777777" w:rsidR="00416ABD" w:rsidRPr="002E3A24" w:rsidRDefault="00416ABD" w:rsidP="002B2952">
            <w:pPr>
              <w:pStyle w:val="130OmsBedrag"/>
              <w:rPr>
                <w:rFonts w:ascii="Myriad Pro" w:hAnsi="Myriad Pro"/>
                <w:color w:val="auto"/>
                <w:sz w:val="18"/>
              </w:rPr>
            </w:pPr>
            <w:r w:rsidRPr="002E3A24">
              <w:rPr>
                <w:rFonts w:ascii="Myriad Pro" w:hAnsi="Myriad Pro"/>
                <w:color w:val="auto"/>
                <w:sz w:val="18"/>
              </w:rPr>
              <w:t>Stand per begin boekjaar</w:t>
            </w:r>
          </w:p>
        </w:tc>
        <w:tc>
          <w:tcPr>
            <w:tcW w:w="1361" w:type="dxa"/>
            <w:tcBorders>
              <w:top w:val="nil"/>
              <w:left w:val="nil"/>
              <w:bottom w:val="nil"/>
              <w:right w:val="nil"/>
            </w:tcBorders>
            <w:vAlign w:val="bottom"/>
          </w:tcPr>
          <w:p w14:paraId="162DD196"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76CE259B" w14:textId="28A3E63D" w:rsidR="00416ABD" w:rsidRPr="002E3A24" w:rsidRDefault="00AF18E1" w:rsidP="002B2952">
            <w:pPr>
              <w:pStyle w:val="130Kol1Bedrag"/>
              <w:tabs>
                <w:tab w:val="right" w:pos="1310"/>
                <w:tab w:val="left" w:pos="1336"/>
              </w:tabs>
              <w:rPr>
                <w:rFonts w:ascii="Myriad Pro" w:hAnsi="Myriad Pro"/>
                <w:color w:val="auto"/>
                <w:sz w:val="18"/>
              </w:rPr>
            </w:pPr>
            <w:r>
              <w:rPr>
                <w:rFonts w:ascii="Myriad Pro" w:hAnsi="Myriad Pro"/>
                <w:color w:val="auto"/>
                <w:sz w:val="18"/>
              </w:rPr>
              <w:tab/>
              <w:t>652</w:t>
            </w:r>
            <w:r w:rsidR="00416ABD" w:rsidRPr="002E3A24">
              <w:rPr>
                <w:rFonts w:ascii="Myriad Pro" w:hAnsi="Myriad Pro"/>
                <w:color w:val="auto"/>
                <w:sz w:val="18"/>
              </w:rPr>
              <w:tab/>
            </w:r>
          </w:p>
        </w:tc>
        <w:tc>
          <w:tcPr>
            <w:tcW w:w="1360" w:type="dxa"/>
            <w:tcBorders>
              <w:top w:val="nil"/>
              <w:left w:val="nil"/>
              <w:bottom w:val="nil"/>
              <w:right w:val="nil"/>
            </w:tcBorders>
            <w:vAlign w:val="bottom"/>
          </w:tcPr>
          <w:p w14:paraId="5D859B66"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69A78E11" w14:textId="00E335DD" w:rsidR="00416ABD" w:rsidRPr="002E3A24" w:rsidRDefault="00416ABD" w:rsidP="002B2952">
            <w:pPr>
              <w:pStyle w:val="130Kol2Bedrag"/>
              <w:tabs>
                <w:tab w:val="right" w:pos="1310"/>
                <w:tab w:val="left" w:pos="1336"/>
              </w:tabs>
              <w:rPr>
                <w:rFonts w:ascii="Myriad Pro" w:hAnsi="Myriad Pro"/>
                <w:color w:val="auto"/>
                <w:sz w:val="18"/>
              </w:rPr>
            </w:pPr>
            <w:r w:rsidRPr="002E3A24">
              <w:rPr>
                <w:rFonts w:ascii="Myriad Pro" w:hAnsi="Myriad Pro"/>
                <w:color w:val="auto"/>
                <w:sz w:val="18"/>
              </w:rPr>
              <w:tab/>
            </w:r>
            <w:r w:rsidR="000B69A7">
              <w:rPr>
                <w:rFonts w:ascii="Myriad Pro" w:hAnsi="Myriad Pro"/>
                <w:color w:val="auto"/>
                <w:sz w:val="18"/>
              </w:rPr>
              <w:t>251</w:t>
            </w:r>
            <w:r w:rsidRPr="002E3A24">
              <w:rPr>
                <w:rFonts w:ascii="Myriad Pro" w:hAnsi="Myriad Pro"/>
                <w:color w:val="auto"/>
                <w:sz w:val="18"/>
              </w:rPr>
              <w:tab/>
            </w:r>
          </w:p>
        </w:tc>
      </w:tr>
      <w:tr w:rsidR="00416ABD" w:rsidRPr="002E3A24" w14:paraId="0F582B48" w14:textId="77777777" w:rsidTr="002B2952">
        <w:tc>
          <w:tcPr>
            <w:tcW w:w="3894" w:type="dxa"/>
            <w:tcBorders>
              <w:top w:val="nil"/>
              <w:left w:val="nil"/>
              <w:bottom w:val="nil"/>
              <w:right w:val="nil"/>
            </w:tcBorders>
            <w:vAlign w:val="bottom"/>
          </w:tcPr>
          <w:p w14:paraId="53A99190" w14:textId="44D437A9" w:rsidR="00416ABD" w:rsidRPr="002E3A24" w:rsidRDefault="00416ABD" w:rsidP="00D73094">
            <w:pPr>
              <w:pStyle w:val="130OmsBedrag"/>
              <w:rPr>
                <w:rFonts w:ascii="Myriad Pro" w:hAnsi="Myriad Pro"/>
                <w:color w:val="auto"/>
                <w:sz w:val="18"/>
              </w:rPr>
            </w:pPr>
            <w:r w:rsidRPr="002E3A24">
              <w:rPr>
                <w:rFonts w:ascii="Myriad Pro" w:hAnsi="Myriad Pro"/>
                <w:color w:val="auto"/>
                <w:sz w:val="18"/>
              </w:rPr>
              <w:t>Mu</w:t>
            </w:r>
            <w:r w:rsidRPr="002E3A24">
              <w:rPr>
                <w:rFonts w:ascii="Myriad Pro" w:hAnsi="Myriad Pro"/>
                <w:color w:val="auto"/>
                <w:sz w:val="18"/>
              </w:rPr>
              <w:softHyphen/>
              <w:t>ta</w:t>
            </w:r>
            <w:r w:rsidRPr="002E3A24">
              <w:rPr>
                <w:rFonts w:ascii="Myriad Pro" w:hAnsi="Myriad Pro"/>
                <w:color w:val="auto"/>
                <w:sz w:val="18"/>
              </w:rPr>
              <w:softHyphen/>
              <w:t xml:space="preserve">ties in </w:t>
            </w:r>
            <w:r w:rsidR="00D73094">
              <w:rPr>
                <w:rFonts w:ascii="Myriad Pro" w:hAnsi="Myriad Pro"/>
                <w:color w:val="auto"/>
                <w:sz w:val="18"/>
              </w:rPr>
              <w:t>periode</w:t>
            </w:r>
          </w:p>
        </w:tc>
        <w:tc>
          <w:tcPr>
            <w:tcW w:w="1361" w:type="dxa"/>
            <w:tcBorders>
              <w:top w:val="nil"/>
              <w:left w:val="nil"/>
              <w:bottom w:val="nil"/>
              <w:right w:val="nil"/>
            </w:tcBorders>
            <w:vAlign w:val="bottom"/>
          </w:tcPr>
          <w:p w14:paraId="2B422951"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2437C066" w14:textId="4A441B37" w:rsidR="00416ABD" w:rsidRPr="002E3A24" w:rsidRDefault="002E3A24" w:rsidP="00E5525F">
            <w:pPr>
              <w:pStyle w:val="130Kol1Bedrag"/>
              <w:tabs>
                <w:tab w:val="right" w:pos="1310"/>
                <w:tab w:val="left" w:pos="1336"/>
              </w:tabs>
              <w:rPr>
                <w:rFonts w:ascii="Myriad Pro" w:hAnsi="Myriad Pro"/>
                <w:color w:val="auto"/>
                <w:sz w:val="18"/>
              </w:rPr>
            </w:pPr>
            <w:r>
              <w:rPr>
                <w:rFonts w:ascii="Myriad Pro" w:hAnsi="Myriad Pro"/>
                <w:color w:val="auto"/>
                <w:sz w:val="18"/>
                <w:u w:val="single"/>
              </w:rPr>
              <w:tab/>
            </w:r>
            <w:r w:rsidR="00AF18E1">
              <w:rPr>
                <w:rFonts w:ascii="Myriad Pro" w:hAnsi="Myriad Pro"/>
                <w:color w:val="auto"/>
                <w:sz w:val="18"/>
                <w:u w:val="single"/>
              </w:rPr>
              <w:t>-99</w:t>
            </w:r>
            <w:r w:rsidR="00416ABD" w:rsidRPr="002E3A24">
              <w:rPr>
                <w:rFonts w:ascii="Myriad Pro" w:hAnsi="Myriad Pro"/>
                <w:color w:val="auto"/>
                <w:sz w:val="18"/>
                <w:u w:val="single"/>
              </w:rPr>
              <w:tab/>
            </w:r>
          </w:p>
        </w:tc>
        <w:tc>
          <w:tcPr>
            <w:tcW w:w="1360" w:type="dxa"/>
            <w:tcBorders>
              <w:top w:val="nil"/>
              <w:left w:val="nil"/>
              <w:bottom w:val="nil"/>
              <w:right w:val="nil"/>
            </w:tcBorders>
            <w:vAlign w:val="bottom"/>
          </w:tcPr>
          <w:p w14:paraId="09DCD6D5"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782A71AE" w14:textId="3B3B091A" w:rsidR="00416ABD" w:rsidRPr="002E3A24" w:rsidRDefault="00416ABD" w:rsidP="002B2952">
            <w:pPr>
              <w:pStyle w:val="130Kol2Bedrag"/>
              <w:tabs>
                <w:tab w:val="right" w:pos="1310"/>
                <w:tab w:val="left" w:pos="1336"/>
              </w:tabs>
              <w:rPr>
                <w:rFonts w:ascii="Myriad Pro" w:hAnsi="Myriad Pro"/>
                <w:color w:val="auto"/>
                <w:sz w:val="18"/>
              </w:rPr>
            </w:pPr>
            <w:r w:rsidRPr="002E3A24">
              <w:rPr>
                <w:rFonts w:ascii="Myriad Pro" w:hAnsi="Myriad Pro"/>
                <w:color w:val="auto"/>
                <w:sz w:val="18"/>
                <w:u w:val="single"/>
              </w:rPr>
              <w:tab/>
            </w:r>
            <w:r w:rsidR="000B69A7">
              <w:rPr>
                <w:rFonts w:ascii="Myriad Pro" w:hAnsi="Myriad Pro"/>
                <w:color w:val="auto"/>
                <w:sz w:val="18"/>
                <w:u w:val="single"/>
              </w:rPr>
              <w:t>401</w:t>
            </w:r>
            <w:r w:rsidRPr="002E3A24">
              <w:rPr>
                <w:rFonts w:ascii="Myriad Pro" w:hAnsi="Myriad Pro"/>
                <w:color w:val="auto"/>
                <w:sz w:val="18"/>
                <w:u w:val="single"/>
              </w:rPr>
              <w:tab/>
            </w:r>
          </w:p>
        </w:tc>
      </w:tr>
      <w:tr w:rsidR="00416ABD" w:rsidRPr="002E3A24" w14:paraId="4B9728FE" w14:textId="77777777" w:rsidTr="002B2952">
        <w:tc>
          <w:tcPr>
            <w:tcW w:w="3894" w:type="dxa"/>
            <w:tcBorders>
              <w:top w:val="nil"/>
              <w:left w:val="nil"/>
              <w:bottom w:val="nil"/>
              <w:right w:val="nil"/>
            </w:tcBorders>
            <w:vAlign w:val="bottom"/>
          </w:tcPr>
          <w:p w14:paraId="4481216D" w14:textId="28192BAE" w:rsidR="00416ABD" w:rsidRPr="002E3A24" w:rsidRDefault="00416ABD" w:rsidP="00D73094">
            <w:pPr>
              <w:pStyle w:val="130OmsEindbedrag"/>
              <w:rPr>
                <w:rFonts w:ascii="Myriad Pro" w:hAnsi="Myriad Pro"/>
                <w:color w:val="auto"/>
                <w:sz w:val="18"/>
              </w:rPr>
            </w:pPr>
            <w:r w:rsidRPr="002E3A24">
              <w:rPr>
                <w:rFonts w:ascii="Myriad Pro" w:hAnsi="Myriad Pro"/>
                <w:color w:val="auto"/>
                <w:sz w:val="18"/>
              </w:rPr>
              <w:t xml:space="preserve">Stand per eind </w:t>
            </w:r>
            <w:r w:rsidR="00D73094">
              <w:rPr>
                <w:rFonts w:ascii="Myriad Pro" w:hAnsi="Myriad Pro"/>
                <w:color w:val="auto"/>
                <w:sz w:val="18"/>
              </w:rPr>
              <w:t>periode (30-6-2018 respectievelijk 31-12-2017)</w:t>
            </w:r>
          </w:p>
        </w:tc>
        <w:tc>
          <w:tcPr>
            <w:tcW w:w="1361" w:type="dxa"/>
            <w:tcBorders>
              <w:top w:val="nil"/>
              <w:left w:val="nil"/>
              <w:bottom w:val="nil"/>
              <w:right w:val="nil"/>
            </w:tcBorders>
            <w:vAlign w:val="bottom"/>
          </w:tcPr>
          <w:p w14:paraId="28EC3C40" w14:textId="77777777" w:rsidR="00416ABD" w:rsidRPr="00D73094" w:rsidRDefault="00416ABD" w:rsidP="002B2952">
            <w:pPr>
              <w:rPr>
                <w:rFonts w:cs="Arial"/>
                <w:szCs w:val="16"/>
                <w:lang w:val="nl-NL"/>
              </w:rPr>
            </w:pPr>
          </w:p>
        </w:tc>
        <w:tc>
          <w:tcPr>
            <w:tcW w:w="1361" w:type="dxa"/>
            <w:tcBorders>
              <w:top w:val="nil"/>
              <w:left w:val="nil"/>
              <w:bottom w:val="nil"/>
              <w:right w:val="nil"/>
            </w:tcBorders>
            <w:vAlign w:val="bottom"/>
          </w:tcPr>
          <w:p w14:paraId="09D01B13" w14:textId="4DD575BD" w:rsidR="00416ABD" w:rsidRPr="002E3A24" w:rsidRDefault="00AF18E1" w:rsidP="00E5525F">
            <w:pPr>
              <w:pStyle w:val="130Kol1Eindbedrag"/>
              <w:tabs>
                <w:tab w:val="right" w:pos="1310"/>
                <w:tab w:val="left" w:pos="1336"/>
              </w:tabs>
              <w:rPr>
                <w:rFonts w:ascii="Myriad Pro" w:hAnsi="Myriad Pro"/>
                <w:color w:val="auto"/>
                <w:sz w:val="18"/>
              </w:rPr>
            </w:pPr>
            <w:r>
              <w:rPr>
                <w:rFonts w:ascii="Myriad Pro" w:hAnsi="Myriad Pro"/>
                <w:color w:val="auto"/>
                <w:sz w:val="18"/>
                <w:u w:val="double"/>
              </w:rPr>
              <w:tab/>
              <w:t>553</w:t>
            </w:r>
            <w:r w:rsidR="00416ABD" w:rsidRPr="002E3A24">
              <w:rPr>
                <w:rFonts w:ascii="Myriad Pro" w:hAnsi="Myriad Pro"/>
                <w:color w:val="auto"/>
                <w:sz w:val="18"/>
                <w:u w:val="double"/>
              </w:rPr>
              <w:tab/>
            </w:r>
          </w:p>
        </w:tc>
        <w:tc>
          <w:tcPr>
            <w:tcW w:w="1360" w:type="dxa"/>
            <w:tcBorders>
              <w:top w:val="nil"/>
              <w:left w:val="nil"/>
              <w:bottom w:val="nil"/>
              <w:right w:val="nil"/>
            </w:tcBorders>
            <w:vAlign w:val="bottom"/>
          </w:tcPr>
          <w:p w14:paraId="0FAB67BF" w14:textId="77777777" w:rsidR="00416ABD" w:rsidRPr="002E3A24" w:rsidRDefault="00416ABD" w:rsidP="002B2952">
            <w:pPr>
              <w:rPr>
                <w:rFonts w:cs="Arial"/>
                <w:szCs w:val="16"/>
              </w:rPr>
            </w:pPr>
          </w:p>
        </w:tc>
        <w:tc>
          <w:tcPr>
            <w:tcW w:w="1361" w:type="dxa"/>
            <w:tcBorders>
              <w:top w:val="nil"/>
              <w:left w:val="nil"/>
              <w:bottom w:val="nil"/>
              <w:right w:val="nil"/>
            </w:tcBorders>
            <w:vAlign w:val="bottom"/>
          </w:tcPr>
          <w:p w14:paraId="3DB7B492" w14:textId="55B9D796" w:rsidR="00416ABD" w:rsidRPr="002E3A24" w:rsidRDefault="00416ABD" w:rsidP="002B2952">
            <w:pPr>
              <w:pStyle w:val="130Kol2Eindbedrag"/>
              <w:tabs>
                <w:tab w:val="right" w:pos="1310"/>
                <w:tab w:val="left" w:pos="1336"/>
              </w:tabs>
              <w:rPr>
                <w:rFonts w:ascii="Myriad Pro" w:hAnsi="Myriad Pro"/>
                <w:color w:val="auto"/>
                <w:sz w:val="18"/>
              </w:rPr>
            </w:pPr>
            <w:r w:rsidRPr="002E3A24">
              <w:rPr>
                <w:rFonts w:ascii="Myriad Pro" w:hAnsi="Myriad Pro"/>
                <w:color w:val="auto"/>
                <w:sz w:val="18"/>
                <w:u w:val="double"/>
              </w:rPr>
              <w:tab/>
            </w:r>
            <w:r w:rsidR="000B69A7">
              <w:rPr>
                <w:rFonts w:ascii="Myriad Pro" w:hAnsi="Myriad Pro"/>
                <w:color w:val="auto"/>
                <w:sz w:val="18"/>
                <w:u w:val="double"/>
              </w:rPr>
              <w:t>652</w:t>
            </w:r>
            <w:r w:rsidRPr="002E3A24">
              <w:rPr>
                <w:rFonts w:ascii="Myriad Pro" w:hAnsi="Myriad Pro"/>
                <w:color w:val="auto"/>
                <w:sz w:val="18"/>
                <w:u w:val="double"/>
              </w:rPr>
              <w:tab/>
            </w:r>
          </w:p>
        </w:tc>
      </w:tr>
    </w:tbl>
    <w:p w14:paraId="5748BFC6" w14:textId="77777777" w:rsidR="00416ABD" w:rsidRDefault="00416ABD" w:rsidP="00416ABD"/>
    <w:p w14:paraId="4A72FD55" w14:textId="0C2409DA" w:rsidR="002E4F76" w:rsidRDefault="002E4F76" w:rsidP="000B6018">
      <w:pPr>
        <w:spacing w:line="240" w:lineRule="auto"/>
        <w:rPr>
          <w:lang w:val="nl-NL"/>
        </w:rPr>
      </w:pPr>
    </w:p>
    <w:p w14:paraId="5916AACB" w14:textId="7D25074B" w:rsidR="002E4F76" w:rsidRPr="00335D45" w:rsidRDefault="00335D45" w:rsidP="002E4F76">
      <w:pPr>
        <w:pStyle w:val="Kop2"/>
        <w:rPr>
          <w:color w:val="auto"/>
          <w:lang w:val="nl-NL"/>
        </w:rPr>
      </w:pPr>
      <w:bookmarkStart w:id="7" w:name="_Toc516138596"/>
      <w:r w:rsidRPr="00335D45">
        <w:rPr>
          <w:color w:val="auto"/>
          <w:lang w:val="nl-NL"/>
        </w:rPr>
        <w:t>Geconsolideerde g</w:t>
      </w:r>
      <w:r w:rsidR="002E4F76" w:rsidRPr="00335D45">
        <w:rPr>
          <w:color w:val="auto"/>
          <w:lang w:val="nl-NL"/>
        </w:rPr>
        <w:t>rondslagen van waardering en resultaatbepaling</w:t>
      </w:r>
      <w:bookmarkEnd w:id="7"/>
    </w:p>
    <w:p w14:paraId="6C32C278" w14:textId="77777777" w:rsidR="002E4F76" w:rsidRPr="00335D45" w:rsidRDefault="002E4F76" w:rsidP="002E4F76">
      <w:pPr>
        <w:pStyle w:val="Kop3"/>
        <w:rPr>
          <w:color w:val="auto"/>
          <w:lang w:val="nl-NL"/>
        </w:rPr>
      </w:pPr>
      <w:bookmarkStart w:id="8" w:name="_Toc516138597"/>
      <w:r w:rsidRPr="00335D45">
        <w:rPr>
          <w:color w:val="auto"/>
          <w:lang w:val="nl-NL"/>
        </w:rPr>
        <w:t>Algemeen</w:t>
      </w:r>
      <w:bookmarkEnd w:id="8"/>
    </w:p>
    <w:p w14:paraId="2D44361E" w14:textId="17537E0C" w:rsidR="000F6B89" w:rsidRPr="009B7E1D" w:rsidRDefault="002E4F76" w:rsidP="009A75C7">
      <w:pPr>
        <w:rPr>
          <w:rFonts w:cs="Calibri Light"/>
          <w:lang w:val="nl-NL"/>
        </w:rPr>
      </w:pPr>
      <w:r w:rsidRPr="009B7E1D">
        <w:rPr>
          <w:lang w:val="nl-NL"/>
        </w:rPr>
        <w:t xml:space="preserve">Lavide Holding N.V. (de ‘Vennootschap’), statutair gevestigd te Alkmaar en kantoorhoudend te Alkmaar in Nederland, </w:t>
      </w:r>
      <w:r w:rsidR="00CB68E3" w:rsidRPr="009B7E1D">
        <w:rPr>
          <w:lang w:val="nl-NL"/>
        </w:rPr>
        <w:t xml:space="preserve">is met ingang van het verslagjaar 2017 weer zelf gaan ondernemen door de overname van </w:t>
      </w:r>
      <w:r w:rsidR="003C32D4" w:rsidRPr="009B7E1D">
        <w:rPr>
          <w:lang w:val="nl-NL"/>
        </w:rPr>
        <w:t>GastVrij</w:t>
      </w:r>
      <w:r w:rsidR="00CB68E3" w:rsidRPr="009B7E1D">
        <w:rPr>
          <w:lang w:val="nl-NL"/>
        </w:rPr>
        <w:t xml:space="preserve"> Nederland B.V. per  7 september 2017. </w:t>
      </w:r>
      <w:r w:rsidR="000F6B89" w:rsidRPr="009B7E1D">
        <w:rPr>
          <w:rFonts w:cs="Calibri Light"/>
          <w:lang w:val="nl-NL"/>
        </w:rPr>
        <w:t>Lavide heeft zich in 2017 tot missie gesteld dat zij mensen wil ontzorgen binnen de samenleving door specifieke doelgroepen te faciliteren in hun groei, ontwikkeling en/of welzijn om optimaal te kunnen functioneren.</w:t>
      </w:r>
    </w:p>
    <w:p w14:paraId="389DB20C" w14:textId="77777777" w:rsidR="002E4F76" w:rsidRPr="009B7E1D" w:rsidRDefault="002E4F76" w:rsidP="002E4F76">
      <w:pPr>
        <w:rPr>
          <w:lang w:val="nl-NL"/>
        </w:rPr>
      </w:pPr>
    </w:p>
    <w:p w14:paraId="14C45526" w14:textId="64A2E380" w:rsidR="002E4F76" w:rsidRPr="009B7E1D" w:rsidRDefault="002E4F76" w:rsidP="002E4F76">
      <w:pPr>
        <w:rPr>
          <w:lang w:val="nl-NL"/>
        </w:rPr>
      </w:pPr>
      <w:r w:rsidRPr="009B7E1D">
        <w:rPr>
          <w:lang w:val="nl-NL"/>
        </w:rPr>
        <w:t xml:space="preserve">De jaarrekening van 2017 van Lavide Holding N.V. is door de directie opgemaakt op </w:t>
      </w:r>
      <w:r w:rsidR="00122660" w:rsidRPr="009B7E1D">
        <w:rPr>
          <w:lang w:val="nl-NL"/>
        </w:rPr>
        <w:t xml:space="preserve"> 8 juni </w:t>
      </w:r>
      <w:r w:rsidR="00CB68E3" w:rsidRPr="009B7E1D">
        <w:rPr>
          <w:lang w:val="nl-NL"/>
        </w:rPr>
        <w:t xml:space="preserve"> </w:t>
      </w:r>
      <w:r w:rsidRPr="009B7E1D">
        <w:rPr>
          <w:lang w:val="nl-NL"/>
        </w:rPr>
        <w:t>2018</w:t>
      </w:r>
    </w:p>
    <w:p w14:paraId="4B033DAA" w14:textId="73798B08" w:rsidR="002E4F76" w:rsidRPr="009B7E1D" w:rsidRDefault="002E4F76" w:rsidP="002E4F76">
      <w:pPr>
        <w:rPr>
          <w:lang w:val="nl-NL"/>
        </w:rPr>
      </w:pPr>
      <w:r w:rsidRPr="009B7E1D">
        <w:rPr>
          <w:lang w:val="nl-NL"/>
        </w:rPr>
        <w:t xml:space="preserve">en op </w:t>
      </w:r>
      <w:r w:rsidR="00ED4EF5" w:rsidRPr="009B7E1D">
        <w:rPr>
          <w:lang w:val="nl-NL"/>
        </w:rPr>
        <w:t>8 juni 2018</w:t>
      </w:r>
      <w:r w:rsidRPr="009B7E1D">
        <w:rPr>
          <w:lang w:val="nl-NL"/>
        </w:rPr>
        <w:t xml:space="preserve">  behandeld in de vergadering van de Raad van Commissarissen</w:t>
      </w:r>
      <w:r w:rsidR="00AF18E1" w:rsidRPr="009B7E1D">
        <w:rPr>
          <w:lang w:val="nl-NL"/>
        </w:rPr>
        <w:t xml:space="preserve">. </w:t>
      </w:r>
      <w:r w:rsidRPr="009B7E1D">
        <w:rPr>
          <w:lang w:val="nl-NL"/>
        </w:rPr>
        <w:t xml:space="preserve">Deze </w:t>
      </w:r>
      <w:r w:rsidR="00AF18E1" w:rsidRPr="009B7E1D">
        <w:rPr>
          <w:lang w:val="nl-NL"/>
        </w:rPr>
        <w:t xml:space="preserve">jaarrekening </w:t>
      </w:r>
      <w:r w:rsidRPr="009B7E1D">
        <w:rPr>
          <w:lang w:val="nl-NL"/>
        </w:rPr>
        <w:t xml:space="preserve">is </w:t>
      </w:r>
      <w:r w:rsidR="00AF18E1" w:rsidRPr="009B7E1D">
        <w:rPr>
          <w:lang w:val="nl-NL"/>
        </w:rPr>
        <w:t>goed gekeurd in</w:t>
      </w:r>
      <w:r w:rsidRPr="009B7E1D">
        <w:rPr>
          <w:lang w:val="nl-NL"/>
        </w:rPr>
        <w:t xml:space="preserve"> de Algemene Vergadering van Aandeelhouders </w:t>
      </w:r>
      <w:r w:rsidR="00AF18E1" w:rsidRPr="009B7E1D">
        <w:rPr>
          <w:lang w:val="nl-NL"/>
        </w:rPr>
        <w:t xml:space="preserve">gehouden </w:t>
      </w:r>
      <w:r w:rsidRPr="009B7E1D">
        <w:rPr>
          <w:lang w:val="nl-NL"/>
        </w:rPr>
        <w:t xml:space="preserve">op </w:t>
      </w:r>
      <w:r w:rsidR="00122660" w:rsidRPr="009B7E1D">
        <w:rPr>
          <w:lang w:val="nl-NL"/>
        </w:rPr>
        <w:t>23 juli</w:t>
      </w:r>
      <w:r w:rsidR="00ED4EF5" w:rsidRPr="009B7E1D">
        <w:rPr>
          <w:lang w:val="nl-NL"/>
        </w:rPr>
        <w:t xml:space="preserve"> 2018</w:t>
      </w:r>
      <w:r w:rsidR="006859D9" w:rsidRPr="009B7E1D">
        <w:rPr>
          <w:lang w:val="nl-NL"/>
        </w:rPr>
        <w:t>.</w:t>
      </w:r>
    </w:p>
    <w:p w14:paraId="18D7AAB2" w14:textId="77777777" w:rsidR="00AF18E1" w:rsidRPr="009B7E1D" w:rsidRDefault="00AF18E1" w:rsidP="002E4F76">
      <w:pPr>
        <w:rPr>
          <w:lang w:val="nl-NL"/>
        </w:rPr>
      </w:pPr>
    </w:p>
    <w:p w14:paraId="24BC1AA6" w14:textId="13FAC1FC" w:rsidR="00AF18E1" w:rsidRPr="009B7E1D" w:rsidRDefault="00AF18E1" w:rsidP="002E4F76">
      <w:pPr>
        <w:rPr>
          <w:lang w:val="nl-NL"/>
        </w:rPr>
      </w:pPr>
      <w:r w:rsidRPr="009B7E1D">
        <w:rPr>
          <w:lang w:val="nl-NL"/>
        </w:rPr>
        <w:t xml:space="preserve">De vergelijkende cijfers van 31 december 2017 zijn opgenomen in dit halfjaarverslag/bericht. De halfjaarcijfers van 2017 waren zonder enige daadwerkelijke exploitatie, aangezien pas in het tweede halfjaar de huidige deelnemingen zijn aangekocht. </w:t>
      </w:r>
      <w:r w:rsidR="009B7E1D">
        <w:rPr>
          <w:lang w:val="nl-NL"/>
        </w:rPr>
        <w:t xml:space="preserve">In het eerste halfjaar 2017 waren alleen enkelvoudige cijfers beschikbaar, hetgeen dan ook de geconsolideerde </w:t>
      </w:r>
      <w:r w:rsidR="001512B6">
        <w:rPr>
          <w:lang w:val="nl-NL"/>
        </w:rPr>
        <w:t xml:space="preserve">cijfers </w:t>
      </w:r>
      <w:r w:rsidR="009B7E1D">
        <w:rPr>
          <w:lang w:val="nl-NL"/>
        </w:rPr>
        <w:t xml:space="preserve">zijn. </w:t>
      </w:r>
      <w:r w:rsidRPr="009B7E1D">
        <w:rPr>
          <w:lang w:val="nl-NL"/>
        </w:rPr>
        <w:t xml:space="preserve">Om het </w:t>
      </w:r>
      <w:r w:rsidR="009B7E1D">
        <w:rPr>
          <w:lang w:val="nl-NL"/>
        </w:rPr>
        <w:t xml:space="preserve">gewenste </w:t>
      </w:r>
      <w:r w:rsidRPr="009B7E1D">
        <w:rPr>
          <w:lang w:val="nl-NL"/>
        </w:rPr>
        <w:t xml:space="preserve">inzicht te </w:t>
      </w:r>
      <w:r w:rsidR="009B7E1D">
        <w:rPr>
          <w:lang w:val="nl-NL"/>
        </w:rPr>
        <w:t>verstrekken</w:t>
      </w:r>
      <w:r w:rsidRPr="009B7E1D">
        <w:rPr>
          <w:lang w:val="nl-NL"/>
        </w:rPr>
        <w:t xml:space="preserve"> is er voor gekozen de vergelijkende </w:t>
      </w:r>
      <w:r w:rsidR="009B7E1D">
        <w:rPr>
          <w:lang w:val="nl-NL"/>
        </w:rPr>
        <w:t xml:space="preserve">geconsolideerde </w:t>
      </w:r>
      <w:r w:rsidRPr="009B7E1D">
        <w:rPr>
          <w:lang w:val="nl-NL"/>
        </w:rPr>
        <w:t xml:space="preserve">jaarcijfers per 31 december 2017 </w:t>
      </w:r>
      <w:r w:rsidR="00F3699D">
        <w:rPr>
          <w:lang w:val="nl-NL"/>
        </w:rPr>
        <w:t xml:space="preserve">(resultatenrekening ook geheel 2017) </w:t>
      </w:r>
      <w:r w:rsidRPr="009B7E1D">
        <w:rPr>
          <w:lang w:val="nl-NL"/>
        </w:rPr>
        <w:t xml:space="preserve">op te nemen in dit </w:t>
      </w:r>
      <w:r w:rsidR="00BB1146" w:rsidRPr="009B7E1D">
        <w:rPr>
          <w:lang w:val="nl-NL"/>
        </w:rPr>
        <w:t xml:space="preserve">verslag. </w:t>
      </w:r>
    </w:p>
    <w:p w14:paraId="566178B3" w14:textId="77777777" w:rsidR="002E4F76" w:rsidRPr="00335D45" w:rsidRDefault="002E4F76" w:rsidP="002E4F76">
      <w:pPr>
        <w:pStyle w:val="Kop3"/>
        <w:rPr>
          <w:color w:val="auto"/>
          <w:lang w:val="nl-NL"/>
        </w:rPr>
      </w:pPr>
      <w:bookmarkStart w:id="9" w:name="_Toc516138598"/>
      <w:r w:rsidRPr="00335D45">
        <w:rPr>
          <w:color w:val="auto"/>
          <w:lang w:val="nl-NL"/>
        </w:rPr>
        <w:t>Activiteiten</w:t>
      </w:r>
      <w:bookmarkEnd w:id="9"/>
    </w:p>
    <w:p w14:paraId="746051FA" w14:textId="437CC429" w:rsidR="002E4F76" w:rsidRPr="00335D45" w:rsidRDefault="002E4F76" w:rsidP="002E4F76">
      <w:pPr>
        <w:rPr>
          <w:bCs/>
          <w:lang w:val="nl-NL"/>
        </w:rPr>
      </w:pPr>
      <w:r w:rsidRPr="00335D45">
        <w:rPr>
          <w:bCs/>
          <w:lang w:val="nl-NL"/>
        </w:rPr>
        <w:t>De statutaire doelstelling van Lavide Holding N.V. is het deelnemen in en financieren van andere ondernemingen. De statutaire vestigingsplaats van de vennootschap is Alkmaar. Het feitelijke vestigingsadres is Comeniusstraat 2, te Alkmaar.</w:t>
      </w:r>
      <w:r w:rsidR="007A686F">
        <w:rPr>
          <w:bCs/>
          <w:lang w:val="nl-NL"/>
        </w:rPr>
        <w:t xml:space="preserve"> </w:t>
      </w:r>
      <w:r w:rsidR="007E585F" w:rsidRPr="00004CA6">
        <w:rPr>
          <w:bCs/>
          <w:lang w:val="nl-NL"/>
        </w:rPr>
        <w:t xml:space="preserve">De vennootschap is onder nummer 32070622 ingeschreven in het Handelsregister. </w:t>
      </w:r>
      <w:r w:rsidR="007A686F" w:rsidRPr="00004CA6">
        <w:rPr>
          <w:bCs/>
          <w:lang w:val="nl-NL"/>
        </w:rPr>
        <w:t>Lavide Holding</w:t>
      </w:r>
      <w:r w:rsidR="007A686F">
        <w:rPr>
          <w:bCs/>
          <w:lang w:val="nl-NL"/>
        </w:rPr>
        <w:t xml:space="preserve"> N.V. is genoteerd aan </w:t>
      </w:r>
      <w:r w:rsidR="009B7E1D">
        <w:rPr>
          <w:bCs/>
          <w:lang w:val="nl-NL"/>
        </w:rPr>
        <w:t>eur</w:t>
      </w:r>
      <w:r w:rsidR="007A686F">
        <w:rPr>
          <w:bCs/>
          <w:lang w:val="nl-NL"/>
        </w:rPr>
        <w:t xml:space="preserve">onext Amsterdam. </w:t>
      </w:r>
    </w:p>
    <w:p w14:paraId="774AEC14" w14:textId="77777777" w:rsidR="00CB68E3" w:rsidRPr="002A672C" w:rsidRDefault="00CB68E3" w:rsidP="00CB68E3">
      <w:pPr>
        <w:pStyle w:val="Kop3"/>
        <w:rPr>
          <w:color w:val="auto"/>
          <w:lang w:val="nl-NL"/>
        </w:rPr>
      </w:pPr>
      <w:bookmarkStart w:id="10" w:name="_Toc516138599"/>
      <w:r w:rsidRPr="002A672C">
        <w:rPr>
          <w:color w:val="auto"/>
          <w:lang w:val="nl-NL"/>
        </w:rPr>
        <w:t>Toepassing IFRS</w:t>
      </w:r>
      <w:bookmarkEnd w:id="10"/>
      <w:r w:rsidRPr="002A672C">
        <w:rPr>
          <w:color w:val="auto"/>
          <w:lang w:val="nl-NL"/>
        </w:rPr>
        <w:t xml:space="preserve"> </w:t>
      </w:r>
    </w:p>
    <w:p w14:paraId="104FA5E4" w14:textId="602448BC" w:rsidR="00CB68E3" w:rsidRPr="002A672C" w:rsidRDefault="00CB68E3" w:rsidP="00CB68E3">
      <w:pPr>
        <w:rPr>
          <w:lang w:val="nl-NL"/>
        </w:rPr>
      </w:pPr>
      <w:r w:rsidRPr="002A672C">
        <w:rPr>
          <w:lang w:val="nl-NL"/>
        </w:rPr>
        <w:t xml:space="preserve">De </w:t>
      </w:r>
      <w:r w:rsidR="009B7E1D">
        <w:rPr>
          <w:lang w:val="nl-NL"/>
        </w:rPr>
        <w:t>tussentijdse financiële overzichten (2018 van 1 januari tot en met 30 juni)</w:t>
      </w:r>
      <w:r w:rsidRPr="002A672C">
        <w:rPr>
          <w:lang w:val="nl-NL"/>
        </w:rPr>
        <w:t xml:space="preserve"> van Lavide </w:t>
      </w:r>
      <w:r w:rsidR="009B7E1D">
        <w:rPr>
          <w:lang w:val="nl-NL"/>
        </w:rPr>
        <w:t>zijn</w:t>
      </w:r>
      <w:r w:rsidRPr="002A672C">
        <w:rPr>
          <w:lang w:val="nl-NL"/>
        </w:rPr>
        <w:t xml:space="preserve"> opgesteld op basis van de International Financial Reporting Standards (IFRS), die door de </w:t>
      </w:r>
      <w:r w:rsidR="00BB1146">
        <w:rPr>
          <w:lang w:val="nl-NL"/>
        </w:rPr>
        <w:t>Eur</w:t>
      </w:r>
      <w:r w:rsidR="00BB1146" w:rsidRPr="002A672C">
        <w:rPr>
          <w:lang w:val="nl-NL"/>
        </w:rPr>
        <w:t>opese</w:t>
      </w:r>
      <w:r w:rsidRPr="002A672C">
        <w:rPr>
          <w:lang w:val="nl-NL"/>
        </w:rPr>
        <w:t xml:space="preserve"> Unie (EU) zijn goedgek</w:t>
      </w:r>
      <w:r w:rsidR="009B7E1D">
        <w:rPr>
          <w:lang w:val="nl-NL"/>
        </w:rPr>
        <w:t>eur</w:t>
      </w:r>
      <w:r w:rsidRPr="002A672C">
        <w:rPr>
          <w:lang w:val="nl-NL"/>
        </w:rPr>
        <w:t>d</w:t>
      </w:r>
      <w:r w:rsidR="009B7E1D">
        <w:rPr>
          <w:lang w:val="nl-NL"/>
        </w:rPr>
        <w:t xml:space="preserve"> en bevatten niet alle informatie en toelichtingen zoals vereist in de jaarlijkse financiële verslaggeving</w:t>
      </w:r>
      <w:r w:rsidRPr="002A672C">
        <w:rPr>
          <w:lang w:val="nl-NL"/>
        </w:rPr>
        <w:t>. IFRS omvat zowel de IFRS-standaarden als de International Accounting Standards, die door de International Accounting Standards Board (IASB) zijn uitgebracht, en de interpretaties van IFRS- en IAS-standaarden, uitgebracht door het IFRS Interpretations Committee (IFRIC) respectievelijk het Standing Interpretations Committee (SIC).</w:t>
      </w:r>
    </w:p>
    <w:p w14:paraId="5A9BE196" w14:textId="77777777" w:rsidR="00CB68E3" w:rsidRDefault="00CB68E3" w:rsidP="00CB68E3">
      <w:pPr>
        <w:rPr>
          <w:lang w:val="nl-NL"/>
        </w:rPr>
      </w:pPr>
    </w:p>
    <w:p w14:paraId="39221B9B" w14:textId="77777777" w:rsidR="00CB68E3" w:rsidRPr="00CB68E3" w:rsidRDefault="00CB68E3" w:rsidP="00CB68E3">
      <w:pPr>
        <w:rPr>
          <w:lang w:val="nl-NL"/>
        </w:rPr>
      </w:pPr>
      <w:r w:rsidRPr="00CB68E3">
        <w:rPr>
          <w:lang w:val="nl-NL"/>
        </w:rPr>
        <w:t>In 2017 zijn de volgende belangrijke standaarden nieuw geïntroduceerd of wijzigingen die voor Lavide Holding N.V. relevant zijn van kracht geworden, welke in boekjaar 2017 voor het eerst van toepassing zijn geworden:</w:t>
      </w:r>
    </w:p>
    <w:p w14:paraId="6C89E445" w14:textId="77777777" w:rsidR="00CB68E3" w:rsidRPr="00CB68E3" w:rsidRDefault="00CB68E3" w:rsidP="00CB68E3">
      <w:pPr>
        <w:rPr>
          <w:lang w:val="nl-NL"/>
        </w:rPr>
      </w:pPr>
      <w:r w:rsidRPr="00CB68E3">
        <w:rPr>
          <w:lang w:val="nl-NL"/>
        </w:rPr>
        <w:t>IFRS 12</w:t>
      </w:r>
      <w:r w:rsidRPr="00CB68E3">
        <w:rPr>
          <w:lang w:val="nl-NL"/>
        </w:rPr>
        <w:tab/>
      </w:r>
      <w:r w:rsidRPr="00CB68E3">
        <w:rPr>
          <w:lang w:val="nl-NL"/>
        </w:rPr>
        <w:tab/>
        <w:t>Jaarlijkse verbeteringen aan IFRS (2014-2016); herziening IFRS 12 (herzien)</w:t>
      </w:r>
    </w:p>
    <w:p w14:paraId="0107188A" w14:textId="77777777" w:rsidR="00CB68E3" w:rsidRPr="00CB68E3" w:rsidRDefault="00CB68E3" w:rsidP="00CB68E3">
      <w:pPr>
        <w:rPr>
          <w:lang w:val="nl-NL"/>
        </w:rPr>
      </w:pPr>
      <w:r w:rsidRPr="00CB68E3">
        <w:rPr>
          <w:lang w:val="nl-NL"/>
        </w:rPr>
        <w:t>IAS 12</w:t>
      </w:r>
      <w:r w:rsidRPr="00CB68E3">
        <w:rPr>
          <w:lang w:val="nl-NL"/>
        </w:rPr>
        <w:tab/>
      </w:r>
      <w:r w:rsidRPr="00CB68E3">
        <w:rPr>
          <w:lang w:val="nl-NL"/>
        </w:rPr>
        <w:tab/>
        <w:t>Opname van belastinglatenties voor ongerealiseerde verliezen (herzien)</w:t>
      </w:r>
    </w:p>
    <w:p w14:paraId="08452826" w14:textId="77777777" w:rsidR="00CB68E3" w:rsidRDefault="00CB68E3" w:rsidP="00CB68E3">
      <w:pPr>
        <w:rPr>
          <w:lang w:val="nl-NL"/>
        </w:rPr>
      </w:pPr>
      <w:r w:rsidRPr="00CB68E3">
        <w:rPr>
          <w:lang w:val="nl-NL"/>
        </w:rPr>
        <w:t xml:space="preserve">IAS 7 </w:t>
      </w:r>
      <w:r w:rsidRPr="00CB68E3">
        <w:rPr>
          <w:lang w:val="nl-NL"/>
        </w:rPr>
        <w:tab/>
      </w:r>
      <w:r w:rsidRPr="00CB68E3">
        <w:rPr>
          <w:lang w:val="nl-NL"/>
        </w:rPr>
        <w:tab/>
        <w:t>Toelichtingen (herzien)</w:t>
      </w:r>
    </w:p>
    <w:p w14:paraId="266865B3" w14:textId="605872B6" w:rsidR="009B7E1D" w:rsidRPr="009B7E1D" w:rsidRDefault="009B7E1D" w:rsidP="009B7E1D">
      <w:pPr>
        <w:rPr>
          <w:lang w:val="nl-NL"/>
        </w:rPr>
      </w:pPr>
      <w:r w:rsidRPr="009B7E1D">
        <w:rPr>
          <w:lang w:val="nl-NL"/>
        </w:rPr>
        <w:t>IAS 28</w:t>
      </w:r>
      <w:r w:rsidRPr="009B7E1D">
        <w:rPr>
          <w:lang w:val="nl-NL"/>
        </w:rPr>
        <w:tab/>
      </w:r>
      <w:r>
        <w:rPr>
          <w:lang w:val="nl-NL"/>
        </w:rPr>
        <w:tab/>
      </w:r>
      <w:r w:rsidRPr="009B7E1D">
        <w:rPr>
          <w:lang w:val="nl-NL"/>
        </w:rPr>
        <w:t xml:space="preserve">Jaarlijkse verbeteringen aan IFRS (2014-2016); herziening IAS 28 </w:t>
      </w:r>
      <w:r>
        <w:rPr>
          <w:lang w:val="nl-NL"/>
        </w:rPr>
        <w:t>(</w:t>
      </w:r>
      <w:r w:rsidRPr="009B7E1D">
        <w:rPr>
          <w:lang w:val="nl-NL"/>
        </w:rPr>
        <w:t>per 1 januari 2018)</w:t>
      </w:r>
    </w:p>
    <w:p w14:paraId="0E124990" w14:textId="4C95174C" w:rsidR="009B7E1D" w:rsidRDefault="009B7E1D" w:rsidP="009B7E1D">
      <w:pPr>
        <w:rPr>
          <w:lang w:val="nl-NL"/>
        </w:rPr>
      </w:pPr>
      <w:r w:rsidRPr="009B7E1D">
        <w:rPr>
          <w:lang w:val="nl-NL"/>
        </w:rPr>
        <w:t xml:space="preserve">IAS 40 </w:t>
      </w:r>
      <w:r w:rsidRPr="009B7E1D">
        <w:rPr>
          <w:lang w:val="nl-NL"/>
        </w:rPr>
        <w:tab/>
      </w:r>
      <w:r w:rsidRPr="009B7E1D">
        <w:rPr>
          <w:lang w:val="nl-NL"/>
        </w:rPr>
        <w:tab/>
        <w:t>Vastgoedbeleggingen (per 1 januari 2018) (herzien)</w:t>
      </w:r>
    </w:p>
    <w:p w14:paraId="65E7DDC3" w14:textId="17C0832C" w:rsidR="009B7E1D" w:rsidRPr="009B7E1D" w:rsidRDefault="009B7E1D" w:rsidP="009B7E1D">
      <w:pPr>
        <w:rPr>
          <w:lang w:val="nl-NL"/>
        </w:rPr>
      </w:pPr>
      <w:r w:rsidRPr="009B7E1D">
        <w:rPr>
          <w:lang w:val="nl-NL"/>
        </w:rPr>
        <w:t>IFRS 9</w:t>
      </w:r>
      <w:r w:rsidRPr="009B7E1D">
        <w:rPr>
          <w:lang w:val="nl-NL"/>
        </w:rPr>
        <w:tab/>
      </w:r>
      <w:r w:rsidRPr="009B7E1D">
        <w:rPr>
          <w:lang w:val="nl-NL"/>
        </w:rPr>
        <w:tab/>
        <w:t>Financiële instrumenten 2014 (per 1 januari 2018)</w:t>
      </w:r>
    </w:p>
    <w:p w14:paraId="44ED2BE0" w14:textId="6E9CE25D" w:rsidR="009B7E1D" w:rsidRDefault="009B7E1D" w:rsidP="009B7E1D">
      <w:pPr>
        <w:rPr>
          <w:lang w:val="nl-NL"/>
        </w:rPr>
      </w:pPr>
      <w:r w:rsidRPr="009B7E1D">
        <w:rPr>
          <w:lang w:val="nl-NL"/>
        </w:rPr>
        <w:t>IFRS 15</w:t>
      </w:r>
      <w:r w:rsidRPr="009B7E1D">
        <w:rPr>
          <w:lang w:val="nl-NL"/>
        </w:rPr>
        <w:tab/>
      </w:r>
      <w:r w:rsidRPr="009B7E1D">
        <w:rPr>
          <w:lang w:val="nl-NL"/>
        </w:rPr>
        <w:tab/>
        <w:t>Opbrengsten uit contracten met klanten (effectief per 1 januari 2018)</w:t>
      </w:r>
    </w:p>
    <w:p w14:paraId="05DF69C1" w14:textId="03EBA77A" w:rsidR="009B7E1D" w:rsidRPr="00CB68E3" w:rsidRDefault="009B7E1D" w:rsidP="009B7E1D">
      <w:pPr>
        <w:rPr>
          <w:lang w:val="nl-NL"/>
        </w:rPr>
      </w:pPr>
      <w:r w:rsidRPr="009B7E1D">
        <w:rPr>
          <w:lang w:val="nl-NL"/>
        </w:rPr>
        <w:t>IFRIC 22</w:t>
      </w:r>
      <w:r w:rsidRPr="009B7E1D">
        <w:rPr>
          <w:lang w:val="nl-NL"/>
        </w:rPr>
        <w:tab/>
      </w:r>
      <w:r>
        <w:rPr>
          <w:lang w:val="nl-NL"/>
        </w:rPr>
        <w:tab/>
      </w:r>
      <w:r w:rsidRPr="009B7E1D">
        <w:rPr>
          <w:lang w:val="nl-NL"/>
        </w:rPr>
        <w:t>Vreemde valuta transacties en voor</w:t>
      </w:r>
      <w:r>
        <w:rPr>
          <w:lang w:val="nl-NL"/>
        </w:rPr>
        <w:t>uit ontvangsten of betalingen (</w:t>
      </w:r>
      <w:r w:rsidRPr="009B7E1D">
        <w:rPr>
          <w:lang w:val="nl-NL"/>
        </w:rPr>
        <w:t>per 1 januari 2018)</w:t>
      </w:r>
    </w:p>
    <w:p w14:paraId="5EABD23D" w14:textId="77777777" w:rsidR="00CB68E3" w:rsidRDefault="00CB68E3" w:rsidP="00CB68E3">
      <w:pPr>
        <w:rPr>
          <w:lang w:val="nl-NL"/>
        </w:rPr>
      </w:pPr>
    </w:p>
    <w:p w14:paraId="6021EE41" w14:textId="2B7FB6AC" w:rsidR="00CB68E3" w:rsidRDefault="00CB68E3" w:rsidP="00CB68E3">
      <w:pPr>
        <w:rPr>
          <w:lang w:val="nl-NL"/>
        </w:rPr>
      </w:pPr>
      <w:r w:rsidRPr="00CB68E3">
        <w:rPr>
          <w:lang w:val="nl-NL"/>
        </w:rPr>
        <w:t xml:space="preserve">Toepassing van de gewijzigde standaard, indien relevant voor de Vennootschap, heeft </w:t>
      </w:r>
      <w:r w:rsidR="000B6018">
        <w:rPr>
          <w:lang w:val="nl-NL"/>
        </w:rPr>
        <w:t xml:space="preserve">geen </w:t>
      </w:r>
      <w:r w:rsidRPr="00CB68E3">
        <w:rPr>
          <w:lang w:val="nl-NL"/>
        </w:rPr>
        <w:t>invloed op de financiële positie en/of resultaat van de Vennootschap</w:t>
      </w:r>
      <w:r w:rsidR="000B6018">
        <w:rPr>
          <w:lang w:val="nl-NL"/>
        </w:rPr>
        <w:t>.</w:t>
      </w:r>
    </w:p>
    <w:p w14:paraId="721EEB63" w14:textId="491ECA90" w:rsidR="009B7E1D" w:rsidRDefault="009B7E1D" w:rsidP="00CB68E3">
      <w:pPr>
        <w:rPr>
          <w:lang w:val="nl-NL"/>
        </w:rPr>
      </w:pPr>
      <w:r>
        <w:rPr>
          <w:lang w:val="nl-NL"/>
        </w:rPr>
        <w:t>IFRS standaarden en interpretaties die effectief zijn vanaf 1 januari 2018 hebben geen materiële impact op de grondslagen voor financiële verslaggeving van Lavide Holding NV.</w:t>
      </w:r>
    </w:p>
    <w:p w14:paraId="4E204B44" w14:textId="0284AA3F" w:rsidR="009B7E1D" w:rsidRDefault="009B7E1D">
      <w:pPr>
        <w:spacing w:line="240" w:lineRule="auto"/>
        <w:rPr>
          <w:lang w:val="nl-NL"/>
        </w:rPr>
      </w:pPr>
      <w:r>
        <w:rPr>
          <w:lang w:val="nl-NL"/>
        </w:rPr>
        <w:br w:type="page"/>
      </w:r>
    </w:p>
    <w:p w14:paraId="10BE1EA7" w14:textId="482E2A2C" w:rsidR="00CB68E3" w:rsidRPr="00CB68E3" w:rsidRDefault="00CB68E3" w:rsidP="00CB68E3">
      <w:pPr>
        <w:rPr>
          <w:lang w:val="nl-NL"/>
        </w:rPr>
      </w:pPr>
      <w:r w:rsidRPr="00CB68E3">
        <w:rPr>
          <w:lang w:val="nl-NL"/>
        </w:rPr>
        <w:t xml:space="preserve">De </w:t>
      </w:r>
      <w:r w:rsidR="00BB1146">
        <w:rPr>
          <w:lang w:val="nl-NL"/>
        </w:rPr>
        <w:t>Eur</w:t>
      </w:r>
      <w:r w:rsidR="00BB1146" w:rsidRPr="00CB68E3">
        <w:rPr>
          <w:lang w:val="nl-NL"/>
        </w:rPr>
        <w:t>opese</w:t>
      </w:r>
      <w:r w:rsidRPr="00CB68E3">
        <w:rPr>
          <w:lang w:val="nl-NL"/>
        </w:rPr>
        <w:t xml:space="preserve"> Commissie heeft in 201</w:t>
      </w:r>
      <w:r w:rsidR="009B7E1D">
        <w:rPr>
          <w:lang w:val="nl-NL"/>
        </w:rPr>
        <w:t>8</w:t>
      </w:r>
      <w:r w:rsidRPr="00CB68E3">
        <w:rPr>
          <w:lang w:val="nl-NL"/>
        </w:rPr>
        <w:t xml:space="preserve"> de volgende nieuwe standaarden en aanpassingen van bestaande standaarden die voor Lavide Holding N.V. relevant zijn goedgek</w:t>
      </w:r>
      <w:r w:rsidR="009B7E1D">
        <w:rPr>
          <w:lang w:val="nl-NL"/>
        </w:rPr>
        <w:t>eur</w:t>
      </w:r>
      <w:r w:rsidRPr="00CB68E3">
        <w:rPr>
          <w:lang w:val="nl-NL"/>
        </w:rPr>
        <w:t>d die effectief worden voor de boekjaren die beginnen vanaf boekjaar 201</w:t>
      </w:r>
      <w:r w:rsidR="009B7E1D">
        <w:rPr>
          <w:lang w:val="nl-NL"/>
        </w:rPr>
        <w:t>9</w:t>
      </w:r>
      <w:r w:rsidRPr="00CB68E3">
        <w:rPr>
          <w:lang w:val="nl-NL"/>
        </w:rPr>
        <w:t xml:space="preserve"> of later:</w:t>
      </w:r>
    </w:p>
    <w:p w14:paraId="6D25FA9D" w14:textId="7DFB2604" w:rsidR="009B7E1D" w:rsidRDefault="009B7E1D">
      <w:pPr>
        <w:spacing w:line="240" w:lineRule="auto"/>
        <w:rPr>
          <w:lang w:val="nl-NL"/>
        </w:rPr>
      </w:pPr>
    </w:p>
    <w:p w14:paraId="7305001B" w14:textId="77777777" w:rsidR="00CB68E3" w:rsidRPr="00CB68E3" w:rsidRDefault="00CB68E3" w:rsidP="00CB68E3">
      <w:pPr>
        <w:rPr>
          <w:lang w:val="nl-NL"/>
        </w:rPr>
      </w:pPr>
      <w:r w:rsidRPr="00CB68E3">
        <w:rPr>
          <w:lang w:val="nl-NL"/>
        </w:rPr>
        <w:t>IFRS 16</w:t>
      </w:r>
      <w:r w:rsidRPr="00CB68E3">
        <w:rPr>
          <w:lang w:val="nl-NL"/>
        </w:rPr>
        <w:tab/>
      </w:r>
      <w:r w:rsidRPr="00CB68E3">
        <w:rPr>
          <w:lang w:val="nl-NL"/>
        </w:rPr>
        <w:tab/>
        <w:t>Leases (effectief per 1 januari 2019)</w:t>
      </w:r>
    </w:p>
    <w:p w14:paraId="62E10376" w14:textId="77777777" w:rsidR="00DB0C16" w:rsidRDefault="00DB0C16" w:rsidP="00CB68E3">
      <w:pPr>
        <w:rPr>
          <w:lang w:val="nl-NL"/>
        </w:rPr>
      </w:pPr>
    </w:p>
    <w:p w14:paraId="668B5E87" w14:textId="74DAA668" w:rsidR="0078274B" w:rsidRDefault="00CB68E3" w:rsidP="00CB68E3">
      <w:pPr>
        <w:rPr>
          <w:lang w:val="nl-NL"/>
        </w:rPr>
      </w:pPr>
      <w:r w:rsidRPr="00CB68E3">
        <w:rPr>
          <w:lang w:val="nl-NL"/>
        </w:rPr>
        <w:t>De Vennootschap heeft niet gekozen voor vrijwillige toepassing van deze standaarden in de jaarrekening over 2017</w:t>
      </w:r>
      <w:r w:rsidR="009B7E1D">
        <w:rPr>
          <w:lang w:val="nl-NL"/>
        </w:rPr>
        <w:t xml:space="preserve"> of de financiële overzichten in 2018.</w:t>
      </w:r>
      <w:r w:rsidRPr="00CB68E3">
        <w:rPr>
          <w:lang w:val="nl-NL"/>
        </w:rPr>
        <w:t xml:space="preserve"> </w:t>
      </w:r>
      <w:r w:rsidR="007A47A1">
        <w:rPr>
          <w:lang w:val="nl-NL"/>
        </w:rPr>
        <w:br/>
      </w:r>
      <w:r w:rsidR="007A47A1">
        <w:rPr>
          <w:lang w:val="nl-NL"/>
        </w:rPr>
        <w:br/>
      </w:r>
      <w:r w:rsidR="00DE44EA" w:rsidRPr="00017735">
        <w:rPr>
          <w:lang w:val="nl-NL"/>
        </w:rPr>
        <w:t xml:space="preserve">Op de toepassing van IFRS 15 is reeds </w:t>
      </w:r>
      <w:r w:rsidR="009B7E1D">
        <w:rPr>
          <w:lang w:val="nl-NL"/>
        </w:rPr>
        <w:t xml:space="preserve">in 2017 al </w:t>
      </w:r>
      <w:r w:rsidR="00DE44EA" w:rsidRPr="00017735">
        <w:rPr>
          <w:lang w:val="nl-NL"/>
        </w:rPr>
        <w:t xml:space="preserve">geanticipeerd door nadere beoordeling van de contracten van </w:t>
      </w:r>
      <w:r w:rsidR="005711BC" w:rsidRPr="00017735">
        <w:rPr>
          <w:lang w:val="nl-NL"/>
        </w:rPr>
        <w:t>Heemhu</w:t>
      </w:r>
      <w:r w:rsidR="005711BC">
        <w:rPr>
          <w:lang w:val="nl-NL"/>
        </w:rPr>
        <w:t>y</w:t>
      </w:r>
      <w:r w:rsidR="005711BC" w:rsidRPr="00017735">
        <w:rPr>
          <w:lang w:val="nl-NL"/>
        </w:rPr>
        <w:t>s</w:t>
      </w:r>
      <w:r w:rsidR="00DE44EA" w:rsidRPr="00017735">
        <w:rPr>
          <w:lang w:val="nl-NL"/>
        </w:rPr>
        <w:t xml:space="preserve"> B.V., welke onderdeel uitmaakt van de in 2017 geacquireerde GastVrij Groep. </w:t>
      </w:r>
      <w:r w:rsidR="00745E8B" w:rsidRPr="00017735">
        <w:rPr>
          <w:lang w:val="nl-NL"/>
        </w:rPr>
        <w:t xml:space="preserve">Op grond hiervan is geconcludeerd dat </w:t>
      </w:r>
      <w:r w:rsidR="005711BC" w:rsidRPr="00017735">
        <w:rPr>
          <w:lang w:val="nl-NL"/>
        </w:rPr>
        <w:t>Heemhu</w:t>
      </w:r>
      <w:r w:rsidR="005711BC">
        <w:rPr>
          <w:lang w:val="nl-NL"/>
        </w:rPr>
        <w:t>y</w:t>
      </w:r>
      <w:r w:rsidR="005711BC" w:rsidRPr="00017735">
        <w:rPr>
          <w:lang w:val="nl-NL"/>
        </w:rPr>
        <w:t>s</w:t>
      </w:r>
      <w:r w:rsidR="00745E8B" w:rsidRPr="00017735">
        <w:rPr>
          <w:lang w:val="nl-NL"/>
        </w:rPr>
        <w:t xml:space="preserve"> B.V. dient te worden </w:t>
      </w:r>
      <w:r w:rsidR="00BB1146" w:rsidRPr="00017735">
        <w:rPr>
          <w:lang w:val="nl-NL"/>
        </w:rPr>
        <w:t xml:space="preserve">gekwalificeerd </w:t>
      </w:r>
      <w:r w:rsidR="00745E8B" w:rsidRPr="00017735">
        <w:rPr>
          <w:lang w:val="nl-NL"/>
        </w:rPr>
        <w:t xml:space="preserve">als ‘agent’, waardoor de gerealiseerde ‘marge’ in plaats van omzet/kostprijsomzet in de </w:t>
      </w:r>
      <w:r w:rsidR="00E5525F" w:rsidRPr="00017735">
        <w:rPr>
          <w:lang w:val="nl-NL"/>
        </w:rPr>
        <w:t xml:space="preserve">geconsolideerde </w:t>
      </w:r>
      <w:r w:rsidR="00745E8B" w:rsidRPr="00017735">
        <w:rPr>
          <w:lang w:val="nl-NL"/>
        </w:rPr>
        <w:t>winst-</w:t>
      </w:r>
      <w:r w:rsidR="00BB1146">
        <w:rPr>
          <w:lang w:val="nl-NL"/>
        </w:rPr>
        <w:t xml:space="preserve"> </w:t>
      </w:r>
      <w:r w:rsidR="00745E8B" w:rsidRPr="00017735">
        <w:rPr>
          <w:lang w:val="nl-NL"/>
        </w:rPr>
        <w:t xml:space="preserve">en verliesrekening </w:t>
      </w:r>
      <w:r w:rsidR="007E585F" w:rsidRPr="00017735">
        <w:rPr>
          <w:lang w:val="nl-NL"/>
        </w:rPr>
        <w:t xml:space="preserve">van Lavide </w:t>
      </w:r>
      <w:r w:rsidR="00745E8B" w:rsidRPr="00017735">
        <w:rPr>
          <w:lang w:val="nl-NL"/>
        </w:rPr>
        <w:t xml:space="preserve">wordt </w:t>
      </w:r>
      <w:r w:rsidR="00BB1146" w:rsidRPr="00017735">
        <w:rPr>
          <w:lang w:val="nl-NL"/>
        </w:rPr>
        <w:t xml:space="preserve">verantwoord. </w:t>
      </w:r>
      <w:r w:rsidR="00854041" w:rsidRPr="00017735">
        <w:rPr>
          <w:lang w:val="nl-NL"/>
        </w:rPr>
        <w:br/>
      </w:r>
      <w:r w:rsidR="00854041" w:rsidRPr="0070035B">
        <w:rPr>
          <w:highlight w:val="yellow"/>
          <w:lang w:val="nl-NL"/>
        </w:rPr>
        <w:br/>
      </w:r>
      <w:r w:rsidR="007A47A1" w:rsidRPr="000B6018">
        <w:rPr>
          <w:lang w:val="nl-NL"/>
        </w:rPr>
        <w:t>Op grond van IFRS 16 ‘Leases’ zullen vrijwel alle leasecontracten die thans kwalificeren als operational lease, gaan kwalificeren als financial lease. Met andere woorden: alle leasecontracten, behoudens korter dan een jaar</w:t>
      </w:r>
      <w:r w:rsidR="0070035B" w:rsidRPr="000B6018">
        <w:rPr>
          <w:lang w:val="nl-NL"/>
        </w:rPr>
        <w:t xml:space="preserve"> </w:t>
      </w:r>
      <w:r w:rsidR="007A47A1" w:rsidRPr="000B6018">
        <w:rPr>
          <w:lang w:val="nl-NL"/>
        </w:rPr>
        <w:t xml:space="preserve">komen op de balans en zullen feitelijk qua verwerking als ‘financial lease’ verwerkt gaan worden. De standaard is verplicht per 1 januari 2019. Lavide en haar groepsmaatschappij beschikken over operationele huur- en leasecontracten. Toepassing van deze standaard zal naar verwachting </w:t>
      </w:r>
      <w:r w:rsidR="000B6018" w:rsidRPr="000B6018">
        <w:rPr>
          <w:lang w:val="nl-NL"/>
        </w:rPr>
        <w:t xml:space="preserve">de volgende </w:t>
      </w:r>
      <w:r w:rsidR="007A47A1" w:rsidRPr="000B6018">
        <w:rPr>
          <w:lang w:val="nl-NL"/>
        </w:rPr>
        <w:t xml:space="preserve">impact hebben op de geconsolideerde </w:t>
      </w:r>
      <w:r w:rsidR="00581F7E">
        <w:rPr>
          <w:lang w:val="nl-NL"/>
        </w:rPr>
        <w:t>tussentijdse financiële overzichten</w:t>
      </w:r>
      <w:r w:rsidR="007A47A1" w:rsidRPr="000B6018">
        <w:rPr>
          <w:lang w:val="nl-NL"/>
        </w:rPr>
        <w:t xml:space="preserve"> van Lavide</w:t>
      </w:r>
      <w:r w:rsidR="000B6018" w:rsidRPr="000B6018">
        <w:rPr>
          <w:lang w:val="nl-NL"/>
        </w:rPr>
        <w:t>:</w:t>
      </w:r>
    </w:p>
    <w:p w14:paraId="577199F2" w14:textId="0DA415F0" w:rsidR="000B6018" w:rsidRDefault="000B6018" w:rsidP="00CB68E3">
      <w:pPr>
        <w:rPr>
          <w:lang w:val="nl-NL"/>
        </w:rPr>
      </w:pPr>
      <w:r>
        <w:rPr>
          <w:lang w:val="nl-NL"/>
        </w:rPr>
        <w:t xml:space="preserve">Lavide is voor een totaal bedrag van circa € </w:t>
      </w:r>
      <w:r w:rsidR="00BB1146">
        <w:rPr>
          <w:lang w:val="nl-NL"/>
        </w:rPr>
        <w:t>64</w:t>
      </w:r>
      <w:r>
        <w:rPr>
          <w:lang w:val="nl-NL"/>
        </w:rPr>
        <w:t xml:space="preserve">.000 (lease € </w:t>
      </w:r>
      <w:r w:rsidR="00164338">
        <w:rPr>
          <w:lang w:val="nl-NL"/>
        </w:rPr>
        <w:t>25</w:t>
      </w:r>
      <w:r>
        <w:rPr>
          <w:lang w:val="nl-NL"/>
        </w:rPr>
        <w:t xml:space="preserve">.000, huur € </w:t>
      </w:r>
      <w:r w:rsidR="00BB1146">
        <w:rPr>
          <w:lang w:val="nl-NL"/>
        </w:rPr>
        <w:t>3</w:t>
      </w:r>
      <w:r w:rsidR="00164338">
        <w:rPr>
          <w:lang w:val="nl-NL"/>
        </w:rPr>
        <w:t>9</w:t>
      </w:r>
      <w:r>
        <w:rPr>
          <w:lang w:val="nl-NL"/>
        </w:rPr>
        <w:t xml:space="preserve">.000) verplichtingen aangegaan. Dus als de activa en passiva met € </w:t>
      </w:r>
      <w:r w:rsidR="003C355C">
        <w:rPr>
          <w:lang w:val="nl-NL"/>
        </w:rPr>
        <w:t>64</w:t>
      </w:r>
      <w:r>
        <w:rPr>
          <w:lang w:val="nl-NL"/>
        </w:rPr>
        <w:t xml:space="preserve">.000 omhoog gaan, dan zal de solvabiliteit op geconsolideerd niveau </w:t>
      </w:r>
      <w:r w:rsidR="009326D6">
        <w:rPr>
          <w:lang w:val="nl-NL"/>
        </w:rPr>
        <w:t xml:space="preserve">per 30 juni 2018 </w:t>
      </w:r>
      <w:r>
        <w:rPr>
          <w:lang w:val="nl-NL"/>
        </w:rPr>
        <w:t xml:space="preserve">dalen van </w:t>
      </w:r>
      <w:r w:rsidR="009326D6">
        <w:rPr>
          <w:lang w:val="nl-NL"/>
        </w:rPr>
        <w:t>44,</w:t>
      </w:r>
      <w:r w:rsidR="003C355C">
        <w:rPr>
          <w:lang w:val="nl-NL"/>
        </w:rPr>
        <w:t>3</w:t>
      </w:r>
      <w:r>
        <w:rPr>
          <w:lang w:val="nl-NL"/>
        </w:rPr>
        <w:t xml:space="preserve">% naar </w:t>
      </w:r>
      <w:r w:rsidR="009326D6">
        <w:rPr>
          <w:lang w:val="nl-NL"/>
        </w:rPr>
        <w:t>41,</w:t>
      </w:r>
      <w:r w:rsidR="003C355C">
        <w:rPr>
          <w:lang w:val="nl-NL"/>
        </w:rPr>
        <w:t>6</w:t>
      </w:r>
      <w:r>
        <w:rPr>
          <w:lang w:val="nl-NL"/>
        </w:rPr>
        <w:t>%.</w:t>
      </w:r>
    </w:p>
    <w:p w14:paraId="212692E2" w14:textId="7EA94D8F" w:rsidR="000B6018" w:rsidRPr="0078274B" w:rsidRDefault="000B6018" w:rsidP="00CB68E3">
      <w:pPr>
        <w:rPr>
          <w:b/>
          <w:lang w:val="nl-NL"/>
        </w:rPr>
      </w:pPr>
      <w:r>
        <w:rPr>
          <w:lang w:val="nl-NL"/>
        </w:rPr>
        <w:t>Door financiers zijn momenteel geen solvabiliteitsratio’s als voorwaarden voor de verstrekte leningen overeengekomen.</w:t>
      </w:r>
    </w:p>
    <w:p w14:paraId="0AC57C00" w14:textId="389A4D49" w:rsidR="00217952" w:rsidRPr="002A672C" w:rsidRDefault="00217952" w:rsidP="00217952">
      <w:pPr>
        <w:pStyle w:val="Kop3"/>
        <w:rPr>
          <w:color w:val="auto"/>
          <w:lang w:val="nl-NL"/>
        </w:rPr>
      </w:pPr>
      <w:bookmarkStart w:id="11" w:name="_Toc516138600"/>
      <w:r w:rsidRPr="002A672C">
        <w:rPr>
          <w:color w:val="auto"/>
          <w:lang w:val="nl-NL"/>
        </w:rPr>
        <w:t xml:space="preserve">Gehanteerde grondslagen bij de opstelling van de </w:t>
      </w:r>
      <w:r w:rsidR="009326D6">
        <w:rPr>
          <w:color w:val="auto"/>
          <w:lang w:val="nl-NL"/>
        </w:rPr>
        <w:t>tussentijdse financiële overzichten</w:t>
      </w:r>
      <w:bookmarkEnd w:id="11"/>
      <w:r w:rsidRPr="002A672C">
        <w:rPr>
          <w:color w:val="auto"/>
          <w:lang w:val="nl-NL"/>
        </w:rPr>
        <w:t xml:space="preserve"> </w:t>
      </w:r>
    </w:p>
    <w:p w14:paraId="152DD0E9" w14:textId="3F368165" w:rsidR="00217952" w:rsidRDefault="00217952" w:rsidP="00217952">
      <w:pPr>
        <w:rPr>
          <w:lang w:val="nl-NL"/>
        </w:rPr>
      </w:pPr>
      <w:r w:rsidRPr="002A672C">
        <w:rPr>
          <w:lang w:val="nl-NL"/>
        </w:rPr>
        <w:t xml:space="preserve">De </w:t>
      </w:r>
      <w:r w:rsidR="009326D6">
        <w:rPr>
          <w:lang w:val="nl-NL"/>
        </w:rPr>
        <w:t>tussentijdse financiële overzichten</w:t>
      </w:r>
      <w:r w:rsidRPr="002A672C">
        <w:rPr>
          <w:lang w:val="nl-NL"/>
        </w:rPr>
        <w:t xml:space="preserve"> </w:t>
      </w:r>
      <w:r w:rsidR="003C355C" w:rsidRPr="002A672C">
        <w:rPr>
          <w:lang w:val="nl-NL"/>
        </w:rPr>
        <w:t>worden</w:t>
      </w:r>
      <w:r w:rsidRPr="002A672C">
        <w:rPr>
          <w:lang w:val="nl-NL"/>
        </w:rPr>
        <w:t xml:space="preserve"> gepresenteerd in duizenden </w:t>
      </w:r>
      <w:r w:rsidR="009326D6">
        <w:rPr>
          <w:lang w:val="nl-NL"/>
        </w:rPr>
        <w:t>eur</w:t>
      </w:r>
      <w:r w:rsidRPr="002A672C">
        <w:rPr>
          <w:lang w:val="nl-NL"/>
        </w:rPr>
        <w:t xml:space="preserve">o’s, tenzij anders vermeld. De </w:t>
      </w:r>
      <w:r w:rsidR="009326D6">
        <w:rPr>
          <w:lang w:val="nl-NL"/>
        </w:rPr>
        <w:t>tussentijdse financiële overzichten</w:t>
      </w:r>
      <w:r w:rsidR="001512B6">
        <w:rPr>
          <w:lang w:val="nl-NL"/>
        </w:rPr>
        <w:t xml:space="preserve"> zijn</w:t>
      </w:r>
      <w:r w:rsidRPr="002A672C">
        <w:rPr>
          <w:lang w:val="nl-NL"/>
        </w:rPr>
        <w:t xml:space="preserve"> opgesteld op basis van historische kosten, tenzij in onderstaande toelichting anders is vermeld. De grondslagen voor de financiële verslaggeving zijn consequent toegepast op alle in deze </w:t>
      </w:r>
      <w:r w:rsidR="009326D6">
        <w:rPr>
          <w:lang w:val="nl-NL"/>
        </w:rPr>
        <w:t>tussentijdse financiële overzichten</w:t>
      </w:r>
      <w:r w:rsidRPr="002A672C">
        <w:rPr>
          <w:lang w:val="nl-NL"/>
        </w:rPr>
        <w:t xml:space="preserve"> vermelde perioden.</w:t>
      </w:r>
    </w:p>
    <w:p w14:paraId="3A03FB54" w14:textId="7A15C361" w:rsidR="002E4F76" w:rsidRPr="005D0C0D" w:rsidRDefault="002E4F76" w:rsidP="002E4F76">
      <w:pPr>
        <w:pStyle w:val="Kop3"/>
        <w:rPr>
          <w:color w:val="auto"/>
          <w:lang w:val="nl-NL"/>
        </w:rPr>
      </w:pPr>
      <w:bookmarkStart w:id="12" w:name="_Toc516138601"/>
      <w:r w:rsidRPr="005D0C0D">
        <w:rPr>
          <w:color w:val="auto"/>
          <w:lang w:val="nl-NL"/>
        </w:rPr>
        <w:t>Grondslagen voor consolidatie</w:t>
      </w:r>
      <w:bookmarkEnd w:id="12"/>
      <w:r w:rsidRPr="005D0C0D">
        <w:rPr>
          <w:color w:val="auto"/>
          <w:lang w:val="nl-NL"/>
        </w:rPr>
        <w:t xml:space="preserve"> </w:t>
      </w:r>
    </w:p>
    <w:p w14:paraId="45CDA2F4" w14:textId="26029129" w:rsidR="002E4F76" w:rsidRDefault="002E4F76" w:rsidP="002E4F76">
      <w:pPr>
        <w:rPr>
          <w:bCs/>
          <w:lang w:val="nl-NL"/>
        </w:rPr>
      </w:pPr>
      <w:r w:rsidRPr="005D0C0D">
        <w:rPr>
          <w:bCs/>
          <w:lang w:val="nl-NL"/>
        </w:rPr>
        <w:t xml:space="preserve">De </w:t>
      </w:r>
      <w:r w:rsidR="00375F71" w:rsidRPr="005D0C0D">
        <w:rPr>
          <w:bCs/>
          <w:lang w:val="nl-NL"/>
        </w:rPr>
        <w:t>financiële</w:t>
      </w:r>
      <w:r w:rsidRPr="005D0C0D">
        <w:rPr>
          <w:bCs/>
          <w:lang w:val="nl-NL"/>
        </w:rPr>
        <w:t xml:space="preserve"> gegevens van Lavide Holding N.V. en haar groepsmaatschappijen zijn opgenomen in de geconsolideerde balans en de winst-</w:t>
      </w:r>
      <w:r w:rsidR="003C355C">
        <w:rPr>
          <w:bCs/>
          <w:lang w:val="nl-NL"/>
        </w:rPr>
        <w:t xml:space="preserve"> </w:t>
      </w:r>
      <w:r w:rsidRPr="005D0C0D">
        <w:rPr>
          <w:bCs/>
          <w:lang w:val="nl-NL"/>
        </w:rPr>
        <w:t>en verliesrekening</w:t>
      </w:r>
      <w:r w:rsidR="000B6018">
        <w:rPr>
          <w:bCs/>
          <w:lang w:val="nl-NL"/>
        </w:rPr>
        <w:t xml:space="preserve">. </w:t>
      </w:r>
      <w:r w:rsidRPr="005D0C0D">
        <w:rPr>
          <w:bCs/>
          <w:lang w:val="nl-NL"/>
        </w:rPr>
        <w:t>Een groepsmaatschappij</w:t>
      </w:r>
      <w:r w:rsidR="003F2F30" w:rsidRPr="005D0C0D">
        <w:rPr>
          <w:bCs/>
          <w:lang w:val="nl-NL"/>
        </w:rPr>
        <w:t xml:space="preserve"> is een belang in een b</w:t>
      </w:r>
      <w:r w:rsidR="009326D6">
        <w:rPr>
          <w:bCs/>
          <w:lang w:val="nl-NL"/>
        </w:rPr>
        <w:t>eur</w:t>
      </w:r>
      <w:r w:rsidR="003F2F30" w:rsidRPr="005D0C0D">
        <w:rPr>
          <w:bCs/>
          <w:lang w:val="nl-NL"/>
        </w:rPr>
        <w:t>sgenoteerde of niet-b</w:t>
      </w:r>
      <w:r w:rsidR="009326D6">
        <w:rPr>
          <w:bCs/>
          <w:lang w:val="nl-NL"/>
        </w:rPr>
        <w:t>eur</w:t>
      </w:r>
      <w:r w:rsidR="003F2F30" w:rsidRPr="005D0C0D">
        <w:rPr>
          <w:bCs/>
          <w:lang w:val="nl-NL"/>
        </w:rPr>
        <w:t>sgenoteerde onderneming waarover Lavide Hol</w:t>
      </w:r>
      <w:r w:rsidR="000B6018">
        <w:rPr>
          <w:bCs/>
          <w:lang w:val="nl-NL"/>
        </w:rPr>
        <w:t>ding N.V. de zeggenschap heeft. D</w:t>
      </w:r>
      <w:r w:rsidR="003F2F30" w:rsidRPr="005D0C0D">
        <w:rPr>
          <w:bCs/>
          <w:lang w:val="nl-NL"/>
        </w:rPr>
        <w:t xml:space="preserve">e feitelijke zeggenschap (control) </w:t>
      </w:r>
      <w:r w:rsidR="000B6018">
        <w:rPr>
          <w:bCs/>
          <w:lang w:val="nl-NL"/>
        </w:rPr>
        <w:t xml:space="preserve">is </w:t>
      </w:r>
      <w:r w:rsidR="003F2F30" w:rsidRPr="005D0C0D">
        <w:rPr>
          <w:bCs/>
          <w:lang w:val="nl-NL"/>
        </w:rPr>
        <w:t xml:space="preserve">bepalend of er sprake is van een groepsmaatschappij. Zeggenschap is de macht om het </w:t>
      </w:r>
      <w:r w:rsidR="00375F71" w:rsidRPr="005D0C0D">
        <w:rPr>
          <w:bCs/>
          <w:lang w:val="nl-NL"/>
        </w:rPr>
        <w:t>financiële</w:t>
      </w:r>
      <w:r w:rsidR="003F2F30" w:rsidRPr="005D0C0D">
        <w:rPr>
          <w:bCs/>
          <w:lang w:val="nl-NL"/>
        </w:rPr>
        <w:t xml:space="preserve"> en operationele beleid van de entiteit te sturen teneinde voordelen te verkrijgen uit haar activiteiten. De groepsmaatschappijen worden gedeconsolideerd vanaf het moment dat </w:t>
      </w:r>
      <w:r w:rsidR="0041419E">
        <w:rPr>
          <w:bCs/>
          <w:lang w:val="nl-NL"/>
        </w:rPr>
        <w:t>L</w:t>
      </w:r>
      <w:r w:rsidR="003F2F30" w:rsidRPr="005D0C0D">
        <w:rPr>
          <w:bCs/>
          <w:lang w:val="nl-NL"/>
        </w:rPr>
        <w:t xml:space="preserve">avide Holding N.V. niet langer beschikt over de zeggenschap. </w:t>
      </w:r>
      <w:r w:rsidR="007A686F">
        <w:rPr>
          <w:bCs/>
          <w:lang w:val="nl-NL"/>
        </w:rPr>
        <w:br/>
      </w:r>
    </w:p>
    <w:p w14:paraId="20676993" w14:textId="3524C283" w:rsidR="00730437" w:rsidRPr="005D0C0D" w:rsidRDefault="00730437" w:rsidP="002E4F76">
      <w:pPr>
        <w:rPr>
          <w:bCs/>
          <w:lang w:val="nl-NL"/>
        </w:rPr>
      </w:pPr>
      <w:r>
        <w:rPr>
          <w:bCs/>
          <w:lang w:val="nl-NL"/>
        </w:rPr>
        <w:t>Nieuw verworven deelnemingen worden in de consolidatie betrokken vanaf het tijdstip waarop beleidsbepalende invloed kan worden uitgeoefend. Afgestoten deelnemingen worden in de consolidatie betrokken tot het tijdstip van be</w:t>
      </w:r>
      <w:r>
        <w:rPr>
          <w:rFonts w:ascii="Corbel" w:hAnsi="Corbel"/>
          <w:bCs/>
          <w:lang w:val="nl-NL"/>
        </w:rPr>
        <w:t>ë</w:t>
      </w:r>
      <w:r>
        <w:rPr>
          <w:bCs/>
          <w:lang w:val="nl-NL"/>
        </w:rPr>
        <w:t>indiging van deze invloed.</w:t>
      </w:r>
    </w:p>
    <w:p w14:paraId="00D5DEE0" w14:textId="77777777" w:rsidR="003F2F30" w:rsidRPr="005D0C0D" w:rsidRDefault="003F2F30" w:rsidP="002E4F76">
      <w:pPr>
        <w:rPr>
          <w:bCs/>
          <w:lang w:val="nl-NL"/>
        </w:rPr>
      </w:pPr>
    </w:p>
    <w:p w14:paraId="6817FE43" w14:textId="6B5406DC" w:rsidR="002E4F76" w:rsidRPr="005D0C0D" w:rsidRDefault="003F2F30" w:rsidP="002E4F76">
      <w:pPr>
        <w:rPr>
          <w:lang w:val="nl-NL"/>
        </w:rPr>
      </w:pPr>
      <w:r w:rsidRPr="005D0C0D">
        <w:rPr>
          <w:lang w:val="nl-NL"/>
        </w:rPr>
        <w:t xml:space="preserve">De strategie van de onderneming inzake de groepsmaatschappijen is het acquireren en houden van (meerderheids)belangen met als doel het op lange termijn </w:t>
      </w:r>
      <w:r w:rsidR="00375F71" w:rsidRPr="005D0C0D">
        <w:rPr>
          <w:lang w:val="nl-NL"/>
        </w:rPr>
        <w:t>creëren</w:t>
      </w:r>
      <w:r w:rsidRPr="005D0C0D">
        <w:rPr>
          <w:lang w:val="nl-NL"/>
        </w:rPr>
        <w:t xml:space="preserve"> van aandeelhouderswaarde. Bij de groepsmaatschappijen heeft de onderneming een actieve rol als aandeelhouder of als bestuurslid. Gezien de focus op </w:t>
      </w:r>
      <w:r w:rsidR="00D24CEC" w:rsidRPr="005D0C0D">
        <w:rPr>
          <w:lang w:val="nl-NL"/>
        </w:rPr>
        <w:t>waarde creatie</w:t>
      </w:r>
      <w:r w:rsidRPr="005D0C0D">
        <w:rPr>
          <w:lang w:val="nl-NL"/>
        </w:rPr>
        <w:t xml:space="preserve"> op lange termijn heeft de onderneming ten aanzien van groepsmaatschappijen geen vooraf vastgestelde in</w:t>
      </w:r>
      <w:r w:rsidR="005D0C0D" w:rsidRPr="005D0C0D">
        <w:rPr>
          <w:lang w:val="nl-NL"/>
        </w:rPr>
        <w:t>vesteringshoriz</w:t>
      </w:r>
      <w:r w:rsidRPr="005D0C0D">
        <w:rPr>
          <w:lang w:val="nl-NL"/>
        </w:rPr>
        <w:t xml:space="preserve">on. </w:t>
      </w:r>
    </w:p>
    <w:p w14:paraId="723A6478" w14:textId="2FBC10BF" w:rsidR="009326D6" w:rsidRDefault="009326D6">
      <w:pPr>
        <w:spacing w:line="240" w:lineRule="auto"/>
        <w:rPr>
          <w:lang w:val="nl-NL"/>
        </w:rPr>
      </w:pPr>
      <w:r>
        <w:rPr>
          <w:lang w:val="nl-NL"/>
        </w:rPr>
        <w:br w:type="page"/>
      </w:r>
    </w:p>
    <w:p w14:paraId="472CEA9E" w14:textId="2FA8CAA6" w:rsidR="00E4682C" w:rsidRDefault="005D0C0D" w:rsidP="00B347E4">
      <w:pPr>
        <w:rPr>
          <w:rFonts w:asciiTheme="majorHAnsi" w:hAnsiTheme="majorHAnsi"/>
          <w:lang w:val="nl-NL"/>
        </w:rPr>
      </w:pPr>
      <w:r w:rsidRPr="005D0C0D">
        <w:rPr>
          <w:lang w:val="nl-NL"/>
        </w:rPr>
        <w:t xml:space="preserve">Bij de consolidatie worden alle intercompanyverhoudingen, intercompanytransacties en niet-gerealiseerde winsten en verliezen uit intercompanyleveringen </w:t>
      </w:r>
      <w:r w:rsidR="00375F71" w:rsidRPr="005D0C0D">
        <w:rPr>
          <w:lang w:val="nl-NL"/>
        </w:rPr>
        <w:t>geëlimineerd</w:t>
      </w:r>
      <w:r w:rsidRPr="005D0C0D">
        <w:rPr>
          <w:lang w:val="nl-NL"/>
        </w:rPr>
        <w:t xml:space="preserve">. </w:t>
      </w:r>
      <w:r w:rsidR="000B5268">
        <w:rPr>
          <w:lang w:val="nl-NL"/>
        </w:rPr>
        <w:t>Indien binnen de groep assets worden verkocht en verliezen worden gerealiseerd worden deze verliezen bij de consolidatie ge</w:t>
      </w:r>
      <w:r w:rsidR="000B5268">
        <w:rPr>
          <w:rFonts w:ascii="Corbel" w:hAnsi="Corbel"/>
          <w:lang w:val="nl-NL"/>
        </w:rPr>
        <w:t>ë</w:t>
      </w:r>
      <w:r w:rsidR="000B5268">
        <w:rPr>
          <w:lang w:val="nl-NL"/>
        </w:rPr>
        <w:t>limineerd maar wordt aanvullend een bijzondere waardevermindering op het actief toegepast.</w:t>
      </w:r>
      <w:r w:rsidRPr="005D0C0D">
        <w:rPr>
          <w:lang w:val="nl-NL"/>
        </w:rPr>
        <w:t xml:space="preserve"> </w:t>
      </w:r>
    </w:p>
    <w:p w14:paraId="1B86CCBC" w14:textId="0E90BA83" w:rsidR="003C32AB" w:rsidRPr="00824F72" w:rsidRDefault="003C32AB" w:rsidP="005D0C0D">
      <w:pPr>
        <w:pStyle w:val="Kop3"/>
        <w:rPr>
          <w:rFonts w:asciiTheme="majorHAnsi" w:hAnsiTheme="majorHAnsi"/>
          <w:color w:val="auto"/>
          <w:lang w:val="nl-NL"/>
        </w:rPr>
      </w:pPr>
      <w:bookmarkStart w:id="13" w:name="_Toc516138602"/>
      <w:r w:rsidRPr="00824F72">
        <w:rPr>
          <w:rFonts w:asciiTheme="majorHAnsi" w:hAnsiTheme="majorHAnsi"/>
          <w:color w:val="auto"/>
          <w:lang w:val="nl-NL"/>
        </w:rPr>
        <w:t>Consolidatiekring</w:t>
      </w:r>
      <w:bookmarkEnd w:id="13"/>
    </w:p>
    <w:p w14:paraId="6579C9A3" w14:textId="77777777" w:rsidR="006B07A0" w:rsidRPr="006B07A0" w:rsidRDefault="006B07A0" w:rsidP="006B07A0">
      <w:pPr>
        <w:rPr>
          <w:lang w:val="nl-NL"/>
        </w:rPr>
      </w:pPr>
      <w:r w:rsidRPr="006B07A0">
        <w:rPr>
          <w:lang w:val="nl-NL"/>
        </w:rPr>
        <w:t>De volgende groepsmaatschappijen zijn in de consolidatie opgenomen:</w:t>
      </w:r>
    </w:p>
    <w:p w14:paraId="0C395666" w14:textId="77777777" w:rsidR="006B07A0" w:rsidRPr="006B07A0" w:rsidRDefault="006B07A0" w:rsidP="006B07A0">
      <w:pPr>
        <w:rPr>
          <w:lang w:val="nl-NL"/>
        </w:rPr>
      </w:pPr>
      <w:r w:rsidRPr="006B07A0">
        <w:rPr>
          <w:lang w:val="nl-NL"/>
        </w:rPr>
        <w:t>•</w:t>
      </w:r>
      <w:r w:rsidRPr="006B07A0">
        <w:rPr>
          <w:lang w:val="nl-NL"/>
        </w:rPr>
        <w:tab/>
        <w:t>Lavide Holding N.V.</w:t>
      </w:r>
    </w:p>
    <w:p w14:paraId="0EB434EA" w14:textId="77777777" w:rsidR="006B07A0" w:rsidRPr="006B07A0" w:rsidRDefault="006B07A0" w:rsidP="006B07A0">
      <w:pPr>
        <w:rPr>
          <w:lang w:val="nl-NL"/>
        </w:rPr>
      </w:pPr>
      <w:r w:rsidRPr="006B07A0">
        <w:rPr>
          <w:lang w:val="nl-NL"/>
        </w:rPr>
        <w:t>•</w:t>
      </w:r>
      <w:r w:rsidRPr="006B07A0">
        <w:rPr>
          <w:lang w:val="nl-NL"/>
        </w:rPr>
        <w:tab/>
        <w:t>GastVrij Nederland B.V. en haar 100% dochtermaatschappijen:</w:t>
      </w:r>
    </w:p>
    <w:p w14:paraId="325EAEC7" w14:textId="737AB85B" w:rsidR="006B07A0" w:rsidRPr="006B07A0" w:rsidRDefault="006B07A0" w:rsidP="006B07A0">
      <w:pPr>
        <w:rPr>
          <w:lang w:val="nl-NL"/>
        </w:rPr>
      </w:pPr>
      <w:r>
        <w:rPr>
          <w:lang w:val="nl-NL"/>
        </w:rPr>
        <w:tab/>
      </w:r>
      <w:r w:rsidRPr="006B07A0">
        <w:rPr>
          <w:lang w:val="nl-NL"/>
        </w:rPr>
        <w:t>o</w:t>
      </w:r>
      <w:r w:rsidRPr="006B07A0">
        <w:rPr>
          <w:lang w:val="nl-NL"/>
        </w:rPr>
        <w:tab/>
        <w:t>GastVrij Kindcentra B.V. en haar 100% dochtermaatschappijen:</w:t>
      </w:r>
    </w:p>
    <w:p w14:paraId="7563E3DA" w14:textId="45FF6E39" w:rsidR="006B07A0" w:rsidRPr="006B07A0" w:rsidRDefault="006B07A0" w:rsidP="006B07A0">
      <w:pPr>
        <w:rPr>
          <w:lang w:val="nl-NL"/>
        </w:rPr>
      </w:pPr>
      <w:r>
        <w:rPr>
          <w:lang w:val="nl-NL"/>
        </w:rPr>
        <w:tab/>
      </w:r>
      <w:r w:rsidRPr="006B07A0">
        <w:rPr>
          <w:lang w:val="nl-NL"/>
        </w:rPr>
        <w:t>o</w:t>
      </w:r>
      <w:r w:rsidRPr="006B07A0">
        <w:rPr>
          <w:lang w:val="nl-NL"/>
        </w:rPr>
        <w:tab/>
        <w:t>MijnGastouderopvangMIAvoorgezinnen BV (voorheen GastVrij Kindcentra II B.V.)</w:t>
      </w:r>
    </w:p>
    <w:p w14:paraId="1429210D" w14:textId="73346196" w:rsidR="006B07A0" w:rsidRPr="006B07A0" w:rsidRDefault="006B07A0" w:rsidP="006B07A0">
      <w:pPr>
        <w:rPr>
          <w:lang w:val="nl-NL"/>
        </w:rPr>
      </w:pPr>
      <w:r>
        <w:rPr>
          <w:lang w:val="nl-NL"/>
        </w:rPr>
        <w:tab/>
      </w:r>
      <w:r w:rsidRPr="006B07A0">
        <w:rPr>
          <w:lang w:val="nl-NL"/>
        </w:rPr>
        <w:t>o</w:t>
      </w:r>
      <w:r w:rsidRPr="006B07A0">
        <w:rPr>
          <w:lang w:val="nl-NL"/>
        </w:rPr>
        <w:tab/>
        <w:t>Heemhuys B.V.</w:t>
      </w:r>
    </w:p>
    <w:p w14:paraId="08E5B722" w14:textId="3B90B260" w:rsidR="006B07A0" w:rsidRPr="006B07A0" w:rsidRDefault="006B07A0" w:rsidP="006B07A0">
      <w:pPr>
        <w:rPr>
          <w:lang w:val="nl-NL"/>
        </w:rPr>
      </w:pPr>
      <w:r>
        <w:rPr>
          <w:lang w:val="nl-NL"/>
        </w:rPr>
        <w:tab/>
      </w:r>
      <w:r w:rsidRPr="006B07A0">
        <w:rPr>
          <w:lang w:val="nl-NL"/>
        </w:rPr>
        <w:t>o</w:t>
      </w:r>
      <w:r w:rsidRPr="006B07A0">
        <w:rPr>
          <w:lang w:val="nl-NL"/>
        </w:rPr>
        <w:tab/>
        <w:t>Gastouderbureau GastVrij B.V.</w:t>
      </w:r>
    </w:p>
    <w:p w14:paraId="6FAF4ACC" w14:textId="3917E285" w:rsidR="006B07A0" w:rsidRPr="006B07A0" w:rsidRDefault="006B07A0" w:rsidP="006B07A0">
      <w:pPr>
        <w:rPr>
          <w:lang w:val="nl-NL"/>
        </w:rPr>
      </w:pPr>
      <w:r>
        <w:rPr>
          <w:lang w:val="nl-NL"/>
        </w:rPr>
        <w:tab/>
      </w:r>
      <w:r w:rsidRPr="006B07A0">
        <w:rPr>
          <w:lang w:val="nl-NL"/>
        </w:rPr>
        <w:t>o</w:t>
      </w:r>
      <w:r w:rsidRPr="006B07A0">
        <w:rPr>
          <w:lang w:val="nl-NL"/>
        </w:rPr>
        <w:tab/>
        <w:t>GastVrij Franchise B.V.</w:t>
      </w:r>
    </w:p>
    <w:p w14:paraId="32D55DD6" w14:textId="6459D365" w:rsidR="006B07A0" w:rsidRPr="006B07A0" w:rsidRDefault="006B07A0" w:rsidP="006B07A0">
      <w:pPr>
        <w:rPr>
          <w:lang w:val="nl-NL"/>
        </w:rPr>
      </w:pPr>
      <w:r>
        <w:rPr>
          <w:lang w:val="nl-NL"/>
        </w:rPr>
        <w:tab/>
      </w:r>
      <w:r w:rsidRPr="006B07A0">
        <w:rPr>
          <w:lang w:val="nl-NL"/>
        </w:rPr>
        <w:t>o</w:t>
      </w:r>
      <w:r w:rsidRPr="006B07A0">
        <w:rPr>
          <w:lang w:val="nl-NL"/>
        </w:rPr>
        <w:tab/>
        <w:t>GastVrij Private Schooling B.V.</w:t>
      </w:r>
    </w:p>
    <w:p w14:paraId="4307C799" w14:textId="650FA3AE" w:rsidR="003C32AB" w:rsidRPr="00F36083" w:rsidRDefault="006B07A0" w:rsidP="006B07A0">
      <w:pPr>
        <w:rPr>
          <w:lang w:val="nl-NL"/>
        </w:rPr>
      </w:pPr>
      <w:r w:rsidRPr="006B07A0">
        <w:rPr>
          <w:lang w:val="nl-NL"/>
        </w:rPr>
        <w:t>•</w:t>
      </w:r>
      <w:r w:rsidRPr="006B07A0">
        <w:rPr>
          <w:lang w:val="nl-NL"/>
        </w:rPr>
        <w:tab/>
        <w:t>Stichting Gastoudergelden GastVrij.</w:t>
      </w:r>
    </w:p>
    <w:p w14:paraId="20DD722E" w14:textId="2B819F71" w:rsidR="005D0C0D" w:rsidRPr="005D0C0D" w:rsidRDefault="005D0C0D" w:rsidP="005D0C0D">
      <w:pPr>
        <w:pStyle w:val="Kop3"/>
        <w:rPr>
          <w:color w:val="auto"/>
          <w:lang w:val="nl-NL"/>
        </w:rPr>
      </w:pPr>
      <w:bookmarkStart w:id="14" w:name="_Toc516138603"/>
      <w:r>
        <w:rPr>
          <w:color w:val="auto"/>
          <w:lang w:val="nl-NL"/>
        </w:rPr>
        <w:t>Overname</w:t>
      </w:r>
      <w:r w:rsidR="003A1CD6">
        <w:rPr>
          <w:color w:val="auto"/>
          <w:lang w:val="nl-NL"/>
        </w:rPr>
        <w:t>s</w:t>
      </w:r>
      <w:bookmarkEnd w:id="14"/>
      <w:r w:rsidRPr="005D0C0D">
        <w:rPr>
          <w:color w:val="auto"/>
          <w:lang w:val="nl-NL"/>
        </w:rPr>
        <w:t xml:space="preserve"> </w:t>
      </w:r>
    </w:p>
    <w:p w14:paraId="344CBEE4" w14:textId="317FCAF1" w:rsidR="003A1CD6" w:rsidRPr="000B5268" w:rsidRDefault="003A1CD6" w:rsidP="005D0C0D">
      <w:pPr>
        <w:rPr>
          <w:bCs/>
          <w:lang w:val="nl-NL"/>
        </w:rPr>
      </w:pPr>
      <w:r w:rsidRPr="000B5268">
        <w:rPr>
          <w:bCs/>
          <w:lang w:val="nl-NL"/>
        </w:rPr>
        <w:t>Een overname is een transactie waarbij de groep de beschikkingsmacht verkrijgt over het vermogen (activa en passiva) en de activiteiten van een overgenomen partij.</w:t>
      </w:r>
    </w:p>
    <w:p w14:paraId="44E8A3A6" w14:textId="321B3127" w:rsidR="000F6B89" w:rsidRDefault="0044453E" w:rsidP="005D0C0D">
      <w:pPr>
        <w:rPr>
          <w:bCs/>
          <w:lang w:val="nl-NL"/>
        </w:rPr>
      </w:pPr>
      <w:r>
        <w:rPr>
          <w:bCs/>
          <w:lang w:val="nl-NL"/>
        </w:rPr>
        <w:br/>
      </w:r>
      <w:r w:rsidR="003A1CD6" w:rsidRPr="000B5268">
        <w:rPr>
          <w:bCs/>
          <w:lang w:val="nl-NL"/>
        </w:rPr>
        <w:t>Overnames worden verwerkt op basis van de ‘</w:t>
      </w:r>
      <w:r w:rsidR="000F6B89">
        <w:rPr>
          <w:bCs/>
          <w:lang w:val="nl-NL"/>
        </w:rPr>
        <w:t>acquisition</w:t>
      </w:r>
      <w:r w:rsidR="003A1CD6" w:rsidRPr="000B5268">
        <w:rPr>
          <w:bCs/>
          <w:lang w:val="nl-NL"/>
        </w:rPr>
        <w:t>’ methode op de datum waarop de zeggenschap</w:t>
      </w:r>
      <w:r w:rsidR="000F6B89">
        <w:rPr>
          <w:bCs/>
          <w:lang w:val="nl-NL"/>
        </w:rPr>
        <w:t xml:space="preserve"> (control)</w:t>
      </w:r>
      <w:r w:rsidR="003A1CD6" w:rsidRPr="000B5268">
        <w:rPr>
          <w:bCs/>
          <w:lang w:val="nl-NL"/>
        </w:rPr>
        <w:t xml:space="preserve"> overgaat naar de groep (de overnamedatum)</w:t>
      </w:r>
      <w:r w:rsidR="0051337C" w:rsidRPr="000B5268">
        <w:rPr>
          <w:bCs/>
          <w:lang w:val="nl-NL"/>
        </w:rPr>
        <w:t xml:space="preserve">. </w:t>
      </w:r>
      <w:r w:rsidR="000F6B89">
        <w:rPr>
          <w:bCs/>
          <w:lang w:val="nl-NL"/>
        </w:rPr>
        <w:t>Er is van zeggenschap sprake als een investeerder:</w:t>
      </w:r>
    </w:p>
    <w:p w14:paraId="3C0BBDC0" w14:textId="43E74266" w:rsidR="000F6B89" w:rsidRDefault="005711BC" w:rsidP="000F6B89">
      <w:pPr>
        <w:pStyle w:val="Lijstalinea"/>
        <w:numPr>
          <w:ilvl w:val="0"/>
          <w:numId w:val="21"/>
        </w:numPr>
        <w:rPr>
          <w:bCs/>
          <w:lang w:val="nl-NL"/>
        </w:rPr>
      </w:pPr>
      <w:r w:rsidRPr="000F6B89">
        <w:rPr>
          <w:bCs/>
          <w:lang w:val="nl-NL"/>
        </w:rPr>
        <w:t>Macht heeft over de relevante activiteiten van de deelneming (‘power’); en</w:t>
      </w:r>
    </w:p>
    <w:p w14:paraId="5B0BD186" w14:textId="460EB644" w:rsidR="000F6B89" w:rsidRDefault="000F6B89" w:rsidP="000F6B89">
      <w:pPr>
        <w:pStyle w:val="Lijstalinea"/>
        <w:numPr>
          <w:ilvl w:val="0"/>
          <w:numId w:val="21"/>
        </w:numPr>
        <w:rPr>
          <w:bCs/>
          <w:lang w:val="nl-NL"/>
        </w:rPr>
      </w:pPr>
      <w:r>
        <w:rPr>
          <w:bCs/>
          <w:lang w:val="nl-NL"/>
        </w:rPr>
        <w:t>Is blootgesteld aan of gerechtigd is tot variabele opbrengsten uit hoofde van zijn betrokkenheid bij de deelneming (‘variable returns’) en</w:t>
      </w:r>
    </w:p>
    <w:p w14:paraId="3D7332F5" w14:textId="17D2620D" w:rsidR="000F6B89" w:rsidRPr="000F6B89" w:rsidRDefault="000F6B89" w:rsidP="000F6B89">
      <w:pPr>
        <w:pStyle w:val="Lijstalinea"/>
        <w:numPr>
          <w:ilvl w:val="0"/>
          <w:numId w:val="21"/>
        </w:numPr>
        <w:rPr>
          <w:bCs/>
          <w:lang w:val="nl-NL"/>
        </w:rPr>
      </w:pPr>
      <w:r>
        <w:rPr>
          <w:bCs/>
          <w:lang w:val="nl-NL"/>
        </w:rPr>
        <w:t>Over de mogelijkheid beschikt zijn macht over de deelneming te gebruiken om de omvang van de opbrengsten van de investeerder te be</w:t>
      </w:r>
      <w:r>
        <w:rPr>
          <w:rFonts w:ascii="Corbel" w:hAnsi="Corbel"/>
          <w:bCs/>
          <w:lang w:val="nl-NL"/>
        </w:rPr>
        <w:t>ï</w:t>
      </w:r>
      <w:r>
        <w:rPr>
          <w:bCs/>
          <w:lang w:val="nl-NL"/>
        </w:rPr>
        <w:t>nvloeden.</w:t>
      </w:r>
    </w:p>
    <w:p w14:paraId="061443FC" w14:textId="297B3961" w:rsidR="0051337C" w:rsidRPr="000B5268" w:rsidRDefault="0051337C" w:rsidP="005D0C0D">
      <w:pPr>
        <w:rPr>
          <w:bCs/>
          <w:lang w:val="nl-NL"/>
        </w:rPr>
      </w:pPr>
      <w:r w:rsidRPr="000B5268">
        <w:rPr>
          <w:bCs/>
          <w:lang w:val="nl-NL"/>
        </w:rPr>
        <w:t xml:space="preserve">De verkrijgingsprijs wordt daarbij gesteld op het overeengekomen geldbedrag of equivalent daarvan voor de verkrijging van de overeengekomen partij. </w:t>
      </w:r>
    </w:p>
    <w:p w14:paraId="33E23D0A" w14:textId="77777777" w:rsidR="0051337C" w:rsidRPr="000B5268" w:rsidRDefault="0051337C" w:rsidP="005D0C0D">
      <w:pPr>
        <w:rPr>
          <w:bCs/>
          <w:lang w:val="nl-NL"/>
        </w:rPr>
      </w:pPr>
    </w:p>
    <w:p w14:paraId="0CEE7D62" w14:textId="5758AC13" w:rsidR="003A1CD6" w:rsidRDefault="0051337C" w:rsidP="005D0C0D">
      <w:pPr>
        <w:rPr>
          <w:bCs/>
          <w:lang w:val="nl-NL"/>
        </w:rPr>
      </w:pPr>
      <w:r w:rsidRPr="000B5268">
        <w:rPr>
          <w:bCs/>
          <w:lang w:val="nl-NL"/>
        </w:rPr>
        <w:t>De identificeerbare activa en passiva van de overgenomen partij verwerkt de groep op overnamedatum</w:t>
      </w:r>
      <w:r>
        <w:rPr>
          <w:bCs/>
          <w:lang w:val="nl-NL"/>
        </w:rPr>
        <w:t>.</w:t>
      </w:r>
    </w:p>
    <w:p w14:paraId="48795844" w14:textId="77777777" w:rsidR="00182B9D" w:rsidRDefault="0041419E" w:rsidP="005D0C0D">
      <w:pPr>
        <w:rPr>
          <w:bCs/>
          <w:lang w:val="nl-NL"/>
        </w:rPr>
      </w:pPr>
      <w:r>
        <w:rPr>
          <w:bCs/>
          <w:lang w:val="nl-NL"/>
        </w:rPr>
        <w:t>Bij</w:t>
      </w:r>
      <w:r w:rsidR="005D0C0D">
        <w:rPr>
          <w:bCs/>
          <w:lang w:val="nl-NL"/>
        </w:rPr>
        <w:t xml:space="preserve"> verwer</w:t>
      </w:r>
      <w:r>
        <w:rPr>
          <w:bCs/>
          <w:lang w:val="nl-NL"/>
        </w:rPr>
        <w:t>v</w:t>
      </w:r>
      <w:r w:rsidR="005D0C0D">
        <w:rPr>
          <w:bCs/>
          <w:lang w:val="nl-NL"/>
        </w:rPr>
        <w:t>ing van een bedrijfscombinatie bepaalt de vennootschap de re</w:t>
      </w:r>
      <w:r>
        <w:rPr>
          <w:rFonts w:ascii="Corbel" w:hAnsi="Corbel"/>
          <w:bCs/>
          <w:lang w:val="nl-NL"/>
        </w:rPr>
        <w:t>ë</w:t>
      </w:r>
      <w:r w:rsidR="005D0C0D">
        <w:rPr>
          <w:bCs/>
          <w:lang w:val="nl-NL"/>
        </w:rPr>
        <w:t xml:space="preserve">le waarde van de </w:t>
      </w:r>
      <w:r w:rsidR="0051337C">
        <w:rPr>
          <w:bCs/>
          <w:lang w:val="nl-NL"/>
        </w:rPr>
        <w:t>i</w:t>
      </w:r>
      <w:r w:rsidR="005D0C0D">
        <w:rPr>
          <w:bCs/>
          <w:lang w:val="nl-NL"/>
        </w:rPr>
        <w:t xml:space="preserve">dentificeerbare activa, passiva en voorwaardelijke verplichtingen van de over te nemen onderneming. </w:t>
      </w:r>
      <w:r w:rsidR="000B5268">
        <w:rPr>
          <w:bCs/>
          <w:lang w:val="nl-NL"/>
        </w:rPr>
        <w:br/>
      </w:r>
      <w:r w:rsidR="005D0C0D">
        <w:rPr>
          <w:bCs/>
          <w:lang w:val="nl-NL"/>
        </w:rPr>
        <w:t>Het verschil tussen de transactieprijs en de re</w:t>
      </w:r>
      <w:r w:rsidR="00217952">
        <w:rPr>
          <w:rFonts w:ascii="Corbel" w:hAnsi="Corbel"/>
          <w:bCs/>
          <w:lang w:val="nl-NL"/>
        </w:rPr>
        <w:t>ë</w:t>
      </w:r>
      <w:r w:rsidR="005D0C0D">
        <w:rPr>
          <w:bCs/>
          <w:lang w:val="nl-NL"/>
        </w:rPr>
        <w:t xml:space="preserve">le waarde wordt geactiveerd als goodwill. </w:t>
      </w:r>
    </w:p>
    <w:p w14:paraId="71E7DDD0" w14:textId="77777777" w:rsidR="00182B9D" w:rsidRDefault="00182B9D" w:rsidP="005D0C0D">
      <w:pPr>
        <w:rPr>
          <w:bCs/>
          <w:lang w:val="nl-NL"/>
        </w:rPr>
      </w:pPr>
    </w:p>
    <w:p w14:paraId="6931EC1D" w14:textId="61B3254D" w:rsidR="00182B9D" w:rsidRDefault="00182B9D" w:rsidP="005D0C0D">
      <w:pPr>
        <w:rPr>
          <w:bCs/>
          <w:lang w:val="nl-NL"/>
        </w:rPr>
      </w:pPr>
      <w:r>
        <w:rPr>
          <w:bCs/>
          <w:lang w:val="nl-NL"/>
        </w:rPr>
        <w:t xml:space="preserve">De eerste verwerking van een overname is voorlopig. Eventuele correcties in de (waarde van) de identificeerbare activa en –passiva die reeds bestonden op acquisitiedatum, </w:t>
      </w:r>
      <w:r w:rsidR="00D403B7">
        <w:rPr>
          <w:bCs/>
          <w:lang w:val="nl-NL"/>
        </w:rPr>
        <w:t>worden tot maximaal 1 jaar na acquisitiedatum, in aanmerking genomen en verwerkt.</w:t>
      </w:r>
    </w:p>
    <w:p w14:paraId="498CA4AB" w14:textId="11982959" w:rsidR="005D0C0D" w:rsidRDefault="005D0C0D" w:rsidP="005D0C0D">
      <w:pPr>
        <w:rPr>
          <w:bCs/>
          <w:lang w:val="nl-NL"/>
        </w:rPr>
      </w:pPr>
      <w:r>
        <w:rPr>
          <w:bCs/>
          <w:lang w:val="nl-NL"/>
        </w:rPr>
        <w:t>Indien de re</w:t>
      </w:r>
      <w:r w:rsidR="00217952">
        <w:rPr>
          <w:rFonts w:ascii="Corbel" w:hAnsi="Corbel"/>
          <w:bCs/>
          <w:lang w:val="nl-NL"/>
        </w:rPr>
        <w:t>ë</w:t>
      </w:r>
      <w:r>
        <w:rPr>
          <w:bCs/>
          <w:lang w:val="nl-NL"/>
        </w:rPr>
        <w:t>le waarde van de activa en passiva groter is dan de transactieprijs wordt, na een grondige analyse van oorzaken, de hieruit voortvloeiende badwill direct ten gunste van de winst-</w:t>
      </w:r>
      <w:r w:rsidR="00D24CEC">
        <w:rPr>
          <w:bCs/>
          <w:lang w:val="nl-NL"/>
        </w:rPr>
        <w:t xml:space="preserve"> </w:t>
      </w:r>
      <w:r>
        <w:rPr>
          <w:bCs/>
          <w:lang w:val="nl-NL"/>
        </w:rPr>
        <w:t xml:space="preserve">en verliesrekening verantwoord. </w:t>
      </w:r>
    </w:p>
    <w:p w14:paraId="649C74CF" w14:textId="77777777" w:rsidR="005D0C0D" w:rsidRDefault="005D0C0D" w:rsidP="005D0C0D">
      <w:pPr>
        <w:rPr>
          <w:bCs/>
          <w:lang w:val="nl-NL"/>
        </w:rPr>
      </w:pPr>
    </w:p>
    <w:p w14:paraId="613A1099" w14:textId="54DAF684" w:rsidR="005D0C0D" w:rsidRDefault="005D0C0D" w:rsidP="005D0C0D">
      <w:pPr>
        <w:rPr>
          <w:bCs/>
          <w:lang w:val="nl-NL"/>
        </w:rPr>
      </w:pPr>
      <w:r>
        <w:rPr>
          <w:bCs/>
          <w:lang w:val="nl-NL"/>
        </w:rPr>
        <w:t>Indien de onderneming bij een overname voorwaardelijke verplichtingen (zoals earn-out bepalingen)</w:t>
      </w:r>
      <w:r w:rsidR="002A672C">
        <w:rPr>
          <w:bCs/>
          <w:lang w:val="nl-NL"/>
        </w:rPr>
        <w:t xml:space="preserve"> heeft afgesproken, zal de hoogte hiervan worden ingeschat op transactiedatum. Het bedrag dat hieruit voortvloeit, wordt meegenomen in de bepaling van de goodwill. </w:t>
      </w:r>
    </w:p>
    <w:p w14:paraId="6F3017B1" w14:textId="77777777" w:rsidR="002A672C" w:rsidRDefault="002A672C" w:rsidP="005D0C0D">
      <w:pPr>
        <w:rPr>
          <w:bCs/>
          <w:lang w:val="nl-NL"/>
        </w:rPr>
      </w:pPr>
    </w:p>
    <w:p w14:paraId="2309D72A" w14:textId="062072F3" w:rsidR="002A672C" w:rsidRDefault="002A672C" w:rsidP="005D0C0D">
      <w:pPr>
        <w:rPr>
          <w:bCs/>
          <w:lang w:val="nl-NL"/>
        </w:rPr>
      </w:pPr>
      <w:r>
        <w:rPr>
          <w:bCs/>
          <w:lang w:val="nl-NL"/>
        </w:rPr>
        <w:t>Indien bij een overname minderheidsaandeelhouders betrokken zijn worden deze opgenomen tegen het proportionele belang dat deze hebben in de re</w:t>
      </w:r>
      <w:r w:rsidR="00217952">
        <w:rPr>
          <w:rFonts w:ascii="Corbel" w:hAnsi="Corbel"/>
          <w:bCs/>
          <w:lang w:val="nl-NL"/>
        </w:rPr>
        <w:t>ë</w:t>
      </w:r>
      <w:r>
        <w:rPr>
          <w:bCs/>
          <w:lang w:val="nl-NL"/>
        </w:rPr>
        <w:t>le waarde van de activa en passiva. Kosten die gepaard gaan met overnames worden direct ten laste van de winst-</w:t>
      </w:r>
      <w:r w:rsidR="00D24CEC">
        <w:rPr>
          <w:bCs/>
          <w:lang w:val="nl-NL"/>
        </w:rPr>
        <w:t xml:space="preserve"> </w:t>
      </w:r>
      <w:r>
        <w:rPr>
          <w:bCs/>
          <w:lang w:val="nl-NL"/>
        </w:rPr>
        <w:t xml:space="preserve">en verliesrekening verantwoord. </w:t>
      </w:r>
    </w:p>
    <w:p w14:paraId="3598CD88" w14:textId="77777777" w:rsidR="002A672C" w:rsidRDefault="002A672C" w:rsidP="005D0C0D">
      <w:pPr>
        <w:rPr>
          <w:bCs/>
          <w:lang w:val="nl-NL"/>
        </w:rPr>
      </w:pPr>
    </w:p>
    <w:p w14:paraId="24FBE154" w14:textId="2D157880" w:rsidR="009D4094" w:rsidRDefault="002A672C" w:rsidP="0051337C">
      <w:pPr>
        <w:rPr>
          <w:lang w:val="nl-NL"/>
        </w:rPr>
      </w:pPr>
      <w:r>
        <w:rPr>
          <w:bCs/>
          <w:lang w:val="nl-NL"/>
        </w:rPr>
        <w:t xml:space="preserve">Bij overnames die worden gerealiseerd in stappen of fasen, zal het belang dat wordt gehouden voordat overheersende zeggenschap wordt verkregen eerst worden geherwaardeerd. De waardeveranderingen op deze herwaardering worden in het </w:t>
      </w:r>
      <w:r w:rsidR="000B5268">
        <w:rPr>
          <w:bCs/>
          <w:lang w:val="nl-NL"/>
        </w:rPr>
        <w:t>o</w:t>
      </w:r>
      <w:r>
        <w:rPr>
          <w:bCs/>
          <w:lang w:val="nl-NL"/>
        </w:rPr>
        <w:t xml:space="preserve">verzicht </w:t>
      </w:r>
      <w:r w:rsidR="000B5268">
        <w:rPr>
          <w:bCs/>
          <w:lang w:val="nl-NL"/>
        </w:rPr>
        <w:t>gerealiseerde en niet gerealiseerde resultaten</w:t>
      </w:r>
      <w:r>
        <w:rPr>
          <w:bCs/>
          <w:lang w:val="nl-NL"/>
        </w:rPr>
        <w:t xml:space="preserve"> verantwoord. </w:t>
      </w:r>
      <w:r w:rsidR="0051337C">
        <w:rPr>
          <w:bCs/>
          <w:lang w:val="nl-NL"/>
        </w:rPr>
        <w:br/>
      </w:r>
    </w:p>
    <w:p w14:paraId="12AE8939" w14:textId="452227A7" w:rsidR="009D4094" w:rsidRPr="009D4094" w:rsidRDefault="009D4094" w:rsidP="0051337C">
      <w:pPr>
        <w:rPr>
          <w:b/>
          <w:lang w:val="nl-NL"/>
        </w:rPr>
      </w:pPr>
      <w:r w:rsidRPr="009D4094">
        <w:rPr>
          <w:b/>
          <w:lang w:val="nl-NL"/>
        </w:rPr>
        <w:t>Financi</w:t>
      </w:r>
      <w:r w:rsidRPr="009D4094">
        <w:rPr>
          <w:rFonts w:ascii="Corbel" w:hAnsi="Corbel"/>
          <w:b/>
          <w:lang w:val="nl-NL"/>
        </w:rPr>
        <w:t>ë</w:t>
      </w:r>
      <w:r w:rsidRPr="009D4094">
        <w:rPr>
          <w:b/>
          <w:lang w:val="nl-NL"/>
        </w:rPr>
        <w:t>le instrumenten</w:t>
      </w:r>
    </w:p>
    <w:p w14:paraId="4A58176C" w14:textId="0AD139BA" w:rsidR="009D4094" w:rsidRDefault="009D4094" w:rsidP="0051337C">
      <w:pPr>
        <w:rPr>
          <w:lang w:val="nl-NL"/>
        </w:rPr>
      </w:pPr>
      <w:r>
        <w:rPr>
          <w:lang w:val="nl-NL"/>
        </w:rPr>
        <w:t>Financi</w:t>
      </w:r>
      <w:r>
        <w:rPr>
          <w:rFonts w:ascii="Corbel" w:hAnsi="Corbel"/>
          <w:lang w:val="nl-NL"/>
        </w:rPr>
        <w:t>ë</w:t>
      </w:r>
      <w:r>
        <w:rPr>
          <w:lang w:val="nl-NL"/>
        </w:rPr>
        <w:t>le instrumenten omvatten investeringen in aandelen en obligaties, handels- en overige vorderingen, geldmiddelen, leningen en overige financieringsverplichtingen, afgeleide financi</w:t>
      </w:r>
      <w:r>
        <w:rPr>
          <w:rFonts w:ascii="Corbel" w:hAnsi="Corbel"/>
          <w:lang w:val="nl-NL"/>
        </w:rPr>
        <w:t>ë</w:t>
      </w:r>
      <w:r>
        <w:rPr>
          <w:lang w:val="nl-NL"/>
        </w:rPr>
        <w:t xml:space="preserve">le instrumenten (derivaten), handelsschulden en overige te betalen posten. In de </w:t>
      </w:r>
      <w:r w:rsidR="00581F7E">
        <w:rPr>
          <w:lang w:val="nl-NL"/>
        </w:rPr>
        <w:t>tussentijdse financiële overzichten</w:t>
      </w:r>
      <w:r>
        <w:rPr>
          <w:lang w:val="nl-NL"/>
        </w:rPr>
        <w:t xml:space="preserve"> zijn de volgende categorie</w:t>
      </w:r>
      <w:r>
        <w:rPr>
          <w:rFonts w:ascii="Corbel" w:hAnsi="Corbel"/>
          <w:lang w:val="nl-NL"/>
        </w:rPr>
        <w:t>ë</w:t>
      </w:r>
      <w:r>
        <w:rPr>
          <w:lang w:val="nl-NL"/>
        </w:rPr>
        <w:t>n financi</w:t>
      </w:r>
      <w:r>
        <w:rPr>
          <w:rFonts w:ascii="Corbel" w:hAnsi="Corbel"/>
          <w:lang w:val="nl-NL"/>
        </w:rPr>
        <w:t>ë</w:t>
      </w:r>
      <w:r>
        <w:rPr>
          <w:lang w:val="nl-NL"/>
        </w:rPr>
        <w:t>le instrumenten opgenomen: debit</w:t>
      </w:r>
      <w:r w:rsidR="00581F7E">
        <w:rPr>
          <w:lang w:val="nl-NL"/>
        </w:rPr>
        <w:t>eur</w:t>
      </w:r>
      <w:r>
        <w:rPr>
          <w:lang w:val="nl-NL"/>
        </w:rPr>
        <w:t xml:space="preserve">en (uit hoofde van dienstverleningsactiviteiten), verstrekte leningen en overige </w:t>
      </w:r>
      <w:r w:rsidR="00D24CEC">
        <w:rPr>
          <w:lang w:val="nl-NL"/>
        </w:rPr>
        <w:t xml:space="preserve">vorderingen, </w:t>
      </w:r>
      <w:r>
        <w:rPr>
          <w:lang w:val="nl-NL"/>
        </w:rPr>
        <w:t>overige financi</w:t>
      </w:r>
      <w:r>
        <w:rPr>
          <w:rFonts w:ascii="Corbel" w:hAnsi="Corbel"/>
          <w:lang w:val="nl-NL"/>
        </w:rPr>
        <w:t>ë</w:t>
      </w:r>
      <w:r>
        <w:rPr>
          <w:lang w:val="nl-NL"/>
        </w:rPr>
        <w:t xml:space="preserve">le </w:t>
      </w:r>
      <w:r w:rsidRPr="009D4094">
        <w:rPr>
          <w:lang w:val="nl-NL"/>
        </w:rPr>
        <w:t xml:space="preserve">verplichtingen en derivaten. </w:t>
      </w:r>
    </w:p>
    <w:p w14:paraId="75A53DCE" w14:textId="77777777" w:rsidR="009D4094" w:rsidRDefault="009D4094" w:rsidP="0051337C">
      <w:pPr>
        <w:rPr>
          <w:lang w:val="nl-NL"/>
        </w:rPr>
      </w:pPr>
    </w:p>
    <w:p w14:paraId="5F40EFC3" w14:textId="0387274C" w:rsidR="009D4094" w:rsidRDefault="009D4094" w:rsidP="0051337C">
      <w:pPr>
        <w:rPr>
          <w:lang w:val="nl-NL"/>
        </w:rPr>
      </w:pPr>
      <w:r>
        <w:rPr>
          <w:lang w:val="nl-NL"/>
        </w:rPr>
        <w:t>In financi</w:t>
      </w:r>
      <w:r>
        <w:rPr>
          <w:rFonts w:ascii="Corbel" w:hAnsi="Corbel"/>
          <w:lang w:val="nl-NL"/>
        </w:rPr>
        <w:t>ë</w:t>
      </w:r>
      <w:r>
        <w:rPr>
          <w:lang w:val="nl-NL"/>
        </w:rPr>
        <w:t>le en niet-financi</w:t>
      </w:r>
      <w:r>
        <w:rPr>
          <w:rFonts w:ascii="Corbel" w:hAnsi="Corbel"/>
          <w:lang w:val="nl-NL"/>
        </w:rPr>
        <w:t>ë</w:t>
      </w:r>
      <w:r>
        <w:rPr>
          <w:lang w:val="nl-NL"/>
        </w:rPr>
        <w:t>le contracten kunnen afspraken zijn gemaakt die voldoen aan de definitie van derivaten. Een dergelijke afspraak wordt afgescheiden van het basiscontract en als derivaat verwerkt als zijn economische kenmerken en risico’s niet nauw verbonden zijn met die van het basiscontract, een afzonderlijk instrument met dezelfde voorwaarden zou voldoen aan de definitie van derivaat, en het samengestelde instrument niet wordt gewaardeerd tegen re</w:t>
      </w:r>
      <w:r>
        <w:rPr>
          <w:rFonts w:ascii="Corbel" w:hAnsi="Corbel"/>
          <w:lang w:val="nl-NL"/>
        </w:rPr>
        <w:t>ë</w:t>
      </w:r>
      <w:r>
        <w:rPr>
          <w:lang w:val="nl-NL"/>
        </w:rPr>
        <w:t>le waarde met verwerking van waardeverandering in de winst- en verliesrekening.</w:t>
      </w:r>
    </w:p>
    <w:p w14:paraId="72FB3DD0" w14:textId="77777777" w:rsidR="009D4094" w:rsidRDefault="009D4094" w:rsidP="0051337C">
      <w:pPr>
        <w:rPr>
          <w:lang w:val="nl-NL"/>
        </w:rPr>
      </w:pPr>
    </w:p>
    <w:p w14:paraId="2B7F3F0A" w14:textId="0CEC41A0" w:rsidR="009D4094" w:rsidRDefault="009D4094" w:rsidP="0051337C">
      <w:pPr>
        <w:rPr>
          <w:lang w:val="nl-NL"/>
        </w:rPr>
      </w:pPr>
      <w:r>
        <w:rPr>
          <w:lang w:val="nl-NL"/>
        </w:rPr>
        <w:t>In contracten besloten financi</w:t>
      </w:r>
      <w:r>
        <w:rPr>
          <w:rFonts w:ascii="Corbel" w:hAnsi="Corbel"/>
          <w:lang w:val="nl-NL"/>
        </w:rPr>
        <w:t>ë</w:t>
      </w:r>
      <w:r>
        <w:rPr>
          <w:lang w:val="nl-NL"/>
        </w:rPr>
        <w:t>le instrumenten die niet worden gescheiden van het basiscontract, worden verwerkt in overeenstemming met het basiscontract.</w:t>
      </w:r>
    </w:p>
    <w:p w14:paraId="5E9E5AEF" w14:textId="77777777" w:rsidR="009D4094" w:rsidRDefault="009D4094" w:rsidP="0051337C">
      <w:pPr>
        <w:rPr>
          <w:lang w:val="nl-NL"/>
        </w:rPr>
      </w:pPr>
    </w:p>
    <w:p w14:paraId="7C136B6C" w14:textId="5B1626AC" w:rsidR="009D4094" w:rsidRDefault="009D4094" w:rsidP="0051337C">
      <w:pPr>
        <w:rPr>
          <w:rFonts w:ascii="Corbel" w:hAnsi="Corbel"/>
          <w:lang w:val="nl-NL"/>
        </w:rPr>
      </w:pPr>
      <w:r>
        <w:rPr>
          <w:lang w:val="nl-NL"/>
        </w:rPr>
        <w:t>Van het basiscontract gescheiden derivaten worden gewaardeerd tegen re</w:t>
      </w:r>
      <w:r>
        <w:rPr>
          <w:rFonts w:ascii="Corbel" w:hAnsi="Corbel"/>
          <w:lang w:val="nl-NL"/>
        </w:rPr>
        <w:t>ële waarde.</w:t>
      </w:r>
    </w:p>
    <w:p w14:paraId="7BD68027" w14:textId="77777777" w:rsidR="009D4094" w:rsidRDefault="009D4094" w:rsidP="0051337C">
      <w:pPr>
        <w:rPr>
          <w:rFonts w:ascii="Corbel" w:hAnsi="Corbel"/>
          <w:lang w:val="nl-NL"/>
        </w:rPr>
      </w:pPr>
    </w:p>
    <w:p w14:paraId="594CB3C0" w14:textId="679AFE41" w:rsidR="009D4094" w:rsidRDefault="009D4094" w:rsidP="0051337C">
      <w:pPr>
        <w:rPr>
          <w:rFonts w:ascii="Corbel" w:hAnsi="Corbel"/>
          <w:lang w:val="nl-NL"/>
        </w:rPr>
      </w:pPr>
      <w:r>
        <w:rPr>
          <w:rFonts w:ascii="Corbel" w:hAnsi="Corbel"/>
          <w:lang w:val="nl-NL"/>
        </w:rPr>
        <w:t>Financiële instrumenten worden bij de eerste opname verwerkt tegen reële waarde, waarbij (dis)agio en de direct toerekenbare transactiekosten in de eerste opname worden meegenomen.</w:t>
      </w:r>
      <w:r w:rsidR="00D403B7">
        <w:rPr>
          <w:rFonts w:ascii="Corbel" w:hAnsi="Corbel"/>
          <w:lang w:val="nl-NL"/>
        </w:rPr>
        <w:br/>
      </w:r>
    </w:p>
    <w:p w14:paraId="6E98C395" w14:textId="7B1592EC" w:rsidR="009D4094" w:rsidRPr="009D4094" w:rsidRDefault="009D4094" w:rsidP="0051337C">
      <w:pPr>
        <w:rPr>
          <w:rFonts w:ascii="Corbel" w:hAnsi="Corbel"/>
          <w:i/>
          <w:lang w:val="nl-NL"/>
        </w:rPr>
      </w:pPr>
      <w:r w:rsidRPr="009D4094">
        <w:rPr>
          <w:rFonts w:ascii="Corbel" w:hAnsi="Corbel"/>
          <w:i/>
          <w:lang w:val="nl-NL"/>
        </w:rPr>
        <w:t>Debit</w:t>
      </w:r>
      <w:r w:rsidR="00581F7E">
        <w:rPr>
          <w:rFonts w:ascii="Corbel" w:hAnsi="Corbel"/>
          <w:i/>
          <w:lang w:val="nl-NL"/>
        </w:rPr>
        <w:t>eur</w:t>
      </w:r>
      <w:r w:rsidRPr="009D4094">
        <w:rPr>
          <w:rFonts w:ascii="Corbel" w:hAnsi="Corbel"/>
          <w:i/>
          <w:lang w:val="nl-NL"/>
        </w:rPr>
        <w:t>enportefeuille</w:t>
      </w:r>
    </w:p>
    <w:p w14:paraId="28960078" w14:textId="7428AA5A" w:rsidR="009D4094" w:rsidRDefault="009D4094" w:rsidP="0051337C">
      <w:pPr>
        <w:rPr>
          <w:rFonts w:ascii="Corbel" w:hAnsi="Corbel"/>
          <w:lang w:val="nl-NL"/>
        </w:rPr>
      </w:pPr>
      <w:r>
        <w:rPr>
          <w:lang w:val="nl-NL"/>
        </w:rPr>
        <w:t xml:space="preserve">Waardering vindt plaats tegen </w:t>
      </w:r>
      <w:r w:rsidR="00D403B7">
        <w:rPr>
          <w:lang w:val="nl-NL"/>
        </w:rPr>
        <w:t>geamortiseerde kostprijs.</w:t>
      </w:r>
    </w:p>
    <w:p w14:paraId="15C65360" w14:textId="77777777" w:rsidR="00B71F0D" w:rsidRDefault="00B71F0D" w:rsidP="0051337C">
      <w:pPr>
        <w:rPr>
          <w:rFonts w:ascii="Corbel" w:hAnsi="Corbel"/>
          <w:lang w:val="nl-NL"/>
        </w:rPr>
      </w:pPr>
    </w:p>
    <w:p w14:paraId="1A47EDDF" w14:textId="34C016BC" w:rsidR="009D4094" w:rsidRPr="009D4094" w:rsidRDefault="009D4094" w:rsidP="009D4094">
      <w:pPr>
        <w:rPr>
          <w:rFonts w:ascii="Corbel" w:hAnsi="Corbel"/>
          <w:i/>
          <w:lang w:val="nl-NL"/>
        </w:rPr>
      </w:pPr>
      <w:r>
        <w:rPr>
          <w:rFonts w:ascii="Corbel" w:hAnsi="Corbel"/>
          <w:i/>
          <w:lang w:val="nl-NL"/>
        </w:rPr>
        <w:t>Verstrekte leningen en overige vorderingen</w:t>
      </w:r>
    </w:p>
    <w:p w14:paraId="0F4EFB04" w14:textId="19E000FC" w:rsidR="009D4094" w:rsidRPr="009D4094" w:rsidRDefault="009D4094" w:rsidP="009D4094">
      <w:pPr>
        <w:rPr>
          <w:i/>
          <w:lang w:val="nl-NL"/>
        </w:rPr>
      </w:pPr>
      <w:r>
        <w:rPr>
          <w:lang w:val="nl-NL"/>
        </w:rPr>
        <w:t xml:space="preserve">Verstrekte leningen en overige vorderingen worden na eerste opname gewaardeerd tegen geamortiseerde kostprijs op basis van de </w:t>
      </w:r>
      <w:r w:rsidR="00375F71">
        <w:rPr>
          <w:lang w:val="nl-NL"/>
        </w:rPr>
        <w:t>effectieve</w:t>
      </w:r>
      <w:r>
        <w:rPr>
          <w:lang w:val="nl-NL"/>
        </w:rPr>
        <w:t xml:space="preserve"> rentemethode, verm</w:t>
      </w:r>
      <w:r w:rsidR="007A650F">
        <w:rPr>
          <w:lang w:val="nl-NL"/>
        </w:rPr>
        <w:t>inderd</w:t>
      </w:r>
      <w:r>
        <w:rPr>
          <w:lang w:val="nl-NL"/>
        </w:rPr>
        <w:t xml:space="preserve"> met bijzondere waardeverminderingsverliezen.</w:t>
      </w:r>
    </w:p>
    <w:p w14:paraId="7643D2A6" w14:textId="77777777" w:rsidR="009D4094" w:rsidRDefault="009D4094" w:rsidP="0051337C">
      <w:pPr>
        <w:rPr>
          <w:lang w:val="nl-NL"/>
        </w:rPr>
      </w:pPr>
    </w:p>
    <w:p w14:paraId="22F529AF" w14:textId="0CF08929" w:rsidR="009D4094" w:rsidRPr="009D4094" w:rsidRDefault="009D4094" w:rsidP="0051337C">
      <w:pPr>
        <w:rPr>
          <w:i/>
          <w:lang w:val="nl-NL"/>
        </w:rPr>
      </w:pPr>
      <w:r w:rsidRPr="009D4094">
        <w:rPr>
          <w:i/>
          <w:lang w:val="nl-NL"/>
        </w:rPr>
        <w:t>Langlopende schulden en overige financi</w:t>
      </w:r>
      <w:r w:rsidRPr="009D4094">
        <w:rPr>
          <w:rFonts w:ascii="Corbel" w:hAnsi="Corbel"/>
          <w:i/>
          <w:lang w:val="nl-NL"/>
        </w:rPr>
        <w:t>ë</w:t>
      </w:r>
      <w:r w:rsidRPr="009D4094">
        <w:rPr>
          <w:i/>
          <w:lang w:val="nl-NL"/>
        </w:rPr>
        <w:t>le verplichtingen</w:t>
      </w:r>
    </w:p>
    <w:p w14:paraId="02CAAEFC" w14:textId="39EC33C6" w:rsidR="009D4094" w:rsidRDefault="009D4094" w:rsidP="0051337C">
      <w:pPr>
        <w:rPr>
          <w:lang w:val="nl-NL"/>
        </w:rPr>
      </w:pPr>
      <w:r>
        <w:rPr>
          <w:lang w:val="nl-NL"/>
        </w:rPr>
        <w:t>Langlopende en kortlopende schulden en overige financi</w:t>
      </w:r>
      <w:r>
        <w:rPr>
          <w:rFonts w:ascii="Corbel" w:hAnsi="Corbel"/>
          <w:lang w:val="nl-NL"/>
        </w:rPr>
        <w:t>ë</w:t>
      </w:r>
      <w:r>
        <w:rPr>
          <w:lang w:val="nl-NL"/>
        </w:rPr>
        <w:t>le verplichtingen worden na eerste opname gewaardeerd tegen geamortiseerde kostprijs op basis van de effectieve rentemethode.</w:t>
      </w:r>
    </w:p>
    <w:p w14:paraId="358B177D" w14:textId="77777777" w:rsidR="009D4094" w:rsidRDefault="009D4094" w:rsidP="0051337C">
      <w:pPr>
        <w:rPr>
          <w:lang w:val="nl-NL"/>
        </w:rPr>
      </w:pPr>
    </w:p>
    <w:p w14:paraId="3410D7C0" w14:textId="59EF32B6" w:rsidR="009D4094" w:rsidRDefault="009D4094" w:rsidP="0051337C">
      <w:pPr>
        <w:rPr>
          <w:lang w:val="nl-NL"/>
        </w:rPr>
      </w:pPr>
      <w:r>
        <w:rPr>
          <w:lang w:val="nl-NL"/>
        </w:rPr>
        <w:t>De aflossingsverplichtingen voor het komend jaar van de langlopende schulden worden opgenomen onder de kortlopende schulden.</w:t>
      </w:r>
      <w:r w:rsidR="000B5268">
        <w:rPr>
          <w:lang w:val="nl-NL"/>
        </w:rPr>
        <w:br/>
      </w:r>
    </w:p>
    <w:p w14:paraId="2292D938" w14:textId="14DDFFF3" w:rsidR="009D4094" w:rsidRPr="009D4094" w:rsidRDefault="009D4094" w:rsidP="0051337C">
      <w:pPr>
        <w:rPr>
          <w:i/>
          <w:lang w:val="nl-NL"/>
        </w:rPr>
      </w:pPr>
      <w:r w:rsidRPr="009D4094">
        <w:rPr>
          <w:i/>
          <w:lang w:val="nl-NL"/>
        </w:rPr>
        <w:t>Afgeleide financi</w:t>
      </w:r>
      <w:r w:rsidRPr="009D4094">
        <w:rPr>
          <w:rFonts w:ascii="Corbel" w:hAnsi="Corbel"/>
          <w:i/>
          <w:lang w:val="nl-NL"/>
        </w:rPr>
        <w:t>ë</w:t>
      </w:r>
      <w:r w:rsidRPr="009D4094">
        <w:rPr>
          <w:i/>
          <w:lang w:val="nl-NL"/>
        </w:rPr>
        <w:t>le instrumenten</w:t>
      </w:r>
    </w:p>
    <w:p w14:paraId="324CF052" w14:textId="3DDF3145" w:rsidR="009D4094" w:rsidRDefault="009D4094" w:rsidP="0051337C">
      <w:pPr>
        <w:rPr>
          <w:lang w:val="nl-NL"/>
        </w:rPr>
      </w:pPr>
      <w:r>
        <w:rPr>
          <w:lang w:val="nl-NL"/>
        </w:rPr>
        <w:t>Na eerste opname worden afgeleide financi</w:t>
      </w:r>
      <w:r>
        <w:rPr>
          <w:rFonts w:ascii="Corbel" w:hAnsi="Corbel"/>
          <w:lang w:val="nl-NL"/>
        </w:rPr>
        <w:t>ë</w:t>
      </w:r>
      <w:r>
        <w:rPr>
          <w:lang w:val="nl-NL"/>
        </w:rPr>
        <w:t>le instrumenten gewaardeerd op kostprijs of lagere marktwaarde.</w:t>
      </w:r>
    </w:p>
    <w:p w14:paraId="19DDF5C4" w14:textId="6E000AE3" w:rsidR="0051337C" w:rsidRDefault="0051337C" w:rsidP="0051337C">
      <w:pPr>
        <w:rPr>
          <w:lang w:val="nl-NL"/>
        </w:rPr>
      </w:pPr>
      <w:r>
        <w:rPr>
          <w:lang w:val="nl-NL"/>
        </w:rPr>
        <w:br/>
      </w:r>
      <w:r w:rsidRPr="0051337C">
        <w:rPr>
          <w:b/>
          <w:lang w:val="nl-NL"/>
        </w:rPr>
        <w:t>Omzetsegmentatie</w:t>
      </w:r>
    </w:p>
    <w:p w14:paraId="33739AE9" w14:textId="7D5A2A9C" w:rsidR="0051337C" w:rsidRPr="000B5268" w:rsidRDefault="007A650F" w:rsidP="0051337C">
      <w:pPr>
        <w:rPr>
          <w:lang w:val="nl-NL"/>
        </w:rPr>
      </w:pPr>
      <w:r w:rsidRPr="000B5268">
        <w:rPr>
          <w:lang w:val="nl-NL"/>
        </w:rPr>
        <w:t>De groep heeft één deelneming welke een activ</w:t>
      </w:r>
      <w:r w:rsidR="000B5268">
        <w:rPr>
          <w:lang w:val="nl-NL"/>
        </w:rPr>
        <w:t>i</w:t>
      </w:r>
      <w:r w:rsidRPr="000B5268">
        <w:rPr>
          <w:lang w:val="nl-NL"/>
        </w:rPr>
        <w:t xml:space="preserve">teit heeft. Dit betreft ‘kinderopvang’. Ook geografisch is er geen segmentatie mogelijk. De activiteiten worden geheel in Nederland </w:t>
      </w:r>
      <w:r w:rsidR="000B5268">
        <w:rPr>
          <w:lang w:val="nl-NL"/>
        </w:rPr>
        <w:t>g</w:t>
      </w:r>
      <w:r w:rsidRPr="000B5268">
        <w:rPr>
          <w:lang w:val="nl-NL"/>
        </w:rPr>
        <w:t xml:space="preserve">evoerd. Het management bestuurt de onderneming ook niet op basis van geografie of </w:t>
      </w:r>
      <w:r w:rsidR="00D24CEC" w:rsidRPr="000B5268">
        <w:rPr>
          <w:lang w:val="nl-NL"/>
        </w:rPr>
        <w:t xml:space="preserve">activiteiten. </w:t>
      </w:r>
      <w:r w:rsidR="0051337C" w:rsidRPr="000B5268">
        <w:rPr>
          <w:lang w:val="nl-NL"/>
        </w:rPr>
        <w:br/>
      </w:r>
    </w:p>
    <w:p w14:paraId="4B6BF9F4" w14:textId="77777777" w:rsidR="00581F7E" w:rsidRDefault="00581F7E">
      <w:pPr>
        <w:spacing w:line="240" w:lineRule="auto"/>
        <w:rPr>
          <w:rFonts w:eastAsia="MS Gothic"/>
          <w:b/>
          <w:bCs/>
          <w:lang w:val="nl-NL"/>
        </w:rPr>
      </w:pPr>
      <w:bookmarkStart w:id="15" w:name="_Toc516138604"/>
      <w:r>
        <w:rPr>
          <w:lang w:val="nl-NL"/>
        </w:rPr>
        <w:br w:type="page"/>
      </w:r>
    </w:p>
    <w:p w14:paraId="2DF6B4B0" w14:textId="2D8110BD" w:rsidR="002E4F76" w:rsidRPr="002A672C" w:rsidRDefault="002E4F76" w:rsidP="002E4F76">
      <w:pPr>
        <w:pStyle w:val="Kop3"/>
        <w:rPr>
          <w:color w:val="auto"/>
          <w:lang w:val="nl-NL"/>
        </w:rPr>
      </w:pPr>
      <w:r w:rsidRPr="002A672C">
        <w:rPr>
          <w:color w:val="auto"/>
          <w:lang w:val="nl-NL"/>
        </w:rPr>
        <w:t>Gebruik van schattingen en oordelen</w:t>
      </w:r>
      <w:bookmarkEnd w:id="15"/>
    </w:p>
    <w:p w14:paraId="4840B58C" w14:textId="55C9DDE6" w:rsidR="000549D7" w:rsidRDefault="002E4F76" w:rsidP="002E4F76">
      <w:pPr>
        <w:rPr>
          <w:highlight w:val="yellow"/>
          <w:lang w:val="nl-NL"/>
        </w:rPr>
      </w:pPr>
      <w:r w:rsidRPr="002A672C">
        <w:rPr>
          <w:lang w:val="nl-NL"/>
        </w:rPr>
        <w:t xml:space="preserve">De opstelling van de </w:t>
      </w:r>
      <w:r w:rsidR="00581F7E">
        <w:rPr>
          <w:lang w:val="nl-NL"/>
        </w:rPr>
        <w:t>tussentijdse financiële overzichten</w:t>
      </w:r>
      <w:r w:rsidRPr="002A672C">
        <w:rPr>
          <w:lang w:val="nl-NL"/>
        </w:rPr>
        <w:t xml:space="preserve"> vereist dat het Bestuur zich oordelen vormt en schattingen en veronderstellingen maakt die van invloed zijn op de toepassing van grondslagen en de gerapporteerde waarde van activa en verplichtingen, en van baten en lasten. De daadwerkelijke uitkomsten kunnen afwijken van deze schattingen. De schattingen en onderliggende veronderstellingen worden voortdurend beoordeeld. Herzieningen van schattingen worden opgenomen in de periode waarin de schatting wordt herzien en in toekomstige perioden waarvoor de herziening gevolgen heeft. </w:t>
      </w:r>
      <w:r w:rsidR="009D4094">
        <w:rPr>
          <w:lang w:val="nl-NL"/>
        </w:rPr>
        <w:br/>
      </w:r>
      <w:r w:rsidR="009D4094">
        <w:rPr>
          <w:lang w:val="nl-NL"/>
        </w:rPr>
        <w:br/>
      </w:r>
      <w:r w:rsidRPr="000B5268">
        <w:rPr>
          <w:lang w:val="nl-NL"/>
        </w:rPr>
        <w:t xml:space="preserve">Ultimo </w:t>
      </w:r>
      <w:r w:rsidR="00581F7E">
        <w:rPr>
          <w:lang w:val="nl-NL"/>
        </w:rPr>
        <w:t>30 juni 2018</w:t>
      </w:r>
      <w:r w:rsidRPr="000B5268">
        <w:rPr>
          <w:lang w:val="nl-NL"/>
        </w:rPr>
        <w:t xml:space="preserve"> </w:t>
      </w:r>
      <w:r w:rsidR="007C6568">
        <w:rPr>
          <w:lang w:val="nl-NL"/>
        </w:rPr>
        <w:t>hebben de</w:t>
      </w:r>
      <w:r w:rsidR="009D4094" w:rsidRPr="000B5268">
        <w:rPr>
          <w:lang w:val="nl-NL"/>
        </w:rPr>
        <w:t xml:space="preserve"> belangrijkste </w:t>
      </w:r>
      <w:r w:rsidRPr="000B5268">
        <w:rPr>
          <w:lang w:val="nl-NL"/>
        </w:rPr>
        <w:t>schattingsonzekerhe</w:t>
      </w:r>
      <w:r w:rsidR="007C6568">
        <w:rPr>
          <w:lang w:val="nl-NL"/>
        </w:rPr>
        <w:t>den</w:t>
      </w:r>
      <w:r w:rsidR="009D4094" w:rsidRPr="000B5268">
        <w:rPr>
          <w:lang w:val="nl-NL"/>
        </w:rPr>
        <w:t xml:space="preserve"> betrekking op de waardering van de </w:t>
      </w:r>
      <w:r w:rsidR="007C6568">
        <w:rPr>
          <w:lang w:val="nl-NL"/>
        </w:rPr>
        <w:t>immateri</w:t>
      </w:r>
      <w:r w:rsidR="007C6568">
        <w:rPr>
          <w:rFonts w:ascii="Corbel" w:hAnsi="Corbel"/>
          <w:lang w:val="nl-NL"/>
        </w:rPr>
        <w:t>ë</w:t>
      </w:r>
      <w:r w:rsidR="007C6568">
        <w:rPr>
          <w:lang w:val="nl-NL"/>
        </w:rPr>
        <w:t xml:space="preserve">le vaste activa, waaronder goodwill </w:t>
      </w:r>
      <w:r w:rsidR="00E25D89">
        <w:rPr>
          <w:lang w:val="nl-NL"/>
        </w:rPr>
        <w:t xml:space="preserve">en ouder/kindcontracten </w:t>
      </w:r>
      <w:r w:rsidR="007C6568">
        <w:rPr>
          <w:lang w:val="nl-NL"/>
        </w:rPr>
        <w:t xml:space="preserve">alsmede </w:t>
      </w:r>
      <w:r w:rsidR="009D4094" w:rsidRPr="000B5268">
        <w:rPr>
          <w:lang w:val="nl-NL"/>
        </w:rPr>
        <w:t>actieve belastinglatentie in verband met voorwaartse verliesverrekening</w:t>
      </w:r>
      <w:r w:rsidR="000549D7" w:rsidRPr="000B5268">
        <w:rPr>
          <w:lang w:val="nl-NL"/>
        </w:rPr>
        <w:t xml:space="preserve">. </w:t>
      </w:r>
    </w:p>
    <w:p w14:paraId="509FEB27" w14:textId="507A182E" w:rsidR="002E4F76" w:rsidRPr="002A672C" w:rsidRDefault="002E4F76" w:rsidP="002E4F76">
      <w:pPr>
        <w:rPr>
          <w:rStyle w:val="Kop3Char"/>
          <w:color w:val="auto"/>
          <w:lang w:val="nl-NL"/>
        </w:rPr>
      </w:pPr>
    </w:p>
    <w:p w14:paraId="4D6579F2" w14:textId="779DE5A8" w:rsidR="00100B34" w:rsidRPr="004548A6" w:rsidRDefault="002E4F76" w:rsidP="00100B34">
      <w:pPr>
        <w:rPr>
          <w:lang w:val="nl-NL"/>
        </w:rPr>
      </w:pPr>
      <w:bookmarkStart w:id="16" w:name="_Toc516138605"/>
      <w:r w:rsidRPr="00100B34">
        <w:rPr>
          <w:rStyle w:val="Kop3Char"/>
          <w:color w:val="auto"/>
          <w:lang w:val="nl-NL"/>
        </w:rPr>
        <w:t>Continuïteit</w:t>
      </w:r>
      <w:bookmarkEnd w:id="16"/>
      <w:r w:rsidRPr="00745E8B">
        <w:rPr>
          <w:rStyle w:val="Kop3Char"/>
          <w:color w:val="auto"/>
          <w:highlight w:val="cyan"/>
          <w:lang w:val="nl-NL"/>
        </w:rPr>
        <w:br/>
      </w:r>
      <w:r w:rsidR="00100B34" w:rsidRPr="004548A6">
        <w:rPr>
          <w:lang w:val="nl-NL"/>
        </w:rPr>
        <w:t xml:space="preserve">De onderneming heeft een verlies van </w:t>
      </w:r>
      <w:r w:rsidR="004548A6" w:rsidRPr="004548A6">
        <w:rPr>
          <w:lang w:val="nl-NL"/>
        </w:rPr>
        <w:t xml:space="preserve">circa </w:t>
      </w:r>
      <w:r w:rsidR="002F43EF" w:rsidRPr="004548A6">
        <w:rPr>
          <w:lang w:val="nl-NL"/>
        </w:rPr>
        <w:t>EUR</w:t>
      </w:r>
      <w:r w:rsidR="00100B34" w:rsidRPr="004548A6">
        <w:rPr>
          <w:lang w:val="nl-NL"/>
        </w:rPr>
        <w:t xml:space="preserve"> </w:t>
      </w:r>
      <w:r w:rsidR="00581F7E" w:rsidRPr="004548A6">
        <w:rPr>
          <w:lang w:val="nl-NL"/>
        </w:rPr>
        <w:t>2</w:t>
      </w:r>
      <w:r w:rsidR="00F3699D" w:rsidRPr="004548A6">
        <w:rPr>
          <w:lang w:val="nl-NL"/>
        </w:rPr>
        <w:t>2</w:t>
      </w:r>
      <w:r w:rsidR="00581F7E" w:rsidRPr="004548A6">
        <w:rPr>
          <w:lang w:val="nl-NL"/>
        </w:rPr>
        <w:t>3.000</w:t>
      </w:r>
      <w:r w:rsidR="00100B34" w:rsidRPr="004548A6">
        <w:rPr>
          <w:lang w:val="nl-NL"/>
        </w:rPr>
        <w:t xml:space="preserve"> </w:t>
      </w:r>
      <w:r w:rsidR="006B07A0" w:rsidRPr="006B07A0">
        <w:rPr>
          <w:lang w:val="nl-NL"/>
        </w:rPr>
        <w:t xml:space="preserve">de eerste helft van 2018 </w:t>
      </w:r>
      <w:r w:rsidR="00100B34" w:rsidRPr="004548A6">
        <w:rPr>
          <w:lang w:val="nl-NL"/>
        </w:rPr>
        <w:t>geleden, het eigen vermogen bedraagt per 3</w:t>
      </w:r>
      <w:r w:rsidR="00581F7E" w:rsidRPr="004548A6">
        <w:rPr>
          <w:lang w:val="nl-NL"/>
        </w:rPr>
        <w:t>0</w:t>
      </w:r>
      <w:r w:rsidR="00100B34" w:rsidRPr="004548A6">
        <w:rPr>
          <w:lang w:val="nl-NL"/>
        </w:rPr>
        <w:t xml:space="preserve"> </w:t>
      </w:r>
      <w:r w:rsidR="00581F7E" w:rsidRPr="004548A6">
        <w:rPr>
          <w:lang w:val="nl-NL"/>
        </w:rPr>
        <w:t>juni 2018</w:t>
      </w:r>
      <w:r w:rsidR="00100B34" w:rsidRPr="004548A6">
        <w:rPr>
          <w:lang w:val="nl-NL"/>
        </w:rPr>
        <w:t xml:space="preserve"> circa </w:t>
      </w:r>
      <w:r w:rsidR="002F43EF" w:rsidRPr="004548A6">
        <w:rPr>
          <w:lang w:val="nl-NL"/>
        </w:rPr>
        <w:t>EUR</w:t>
      </w:r>
      <w:r w:rsidR="00100B34" w:rsidRPr="004548A6">
        <w:rPr>
          <w:lang w:val="nl-NL"/>
        </w:rPr>
        <w:t xml:space="preserve"> </w:t>
      </w:r>
      <w:r w:rsidR="00581F7E" w:rsidRPr="004548A6">
        <w:rPr>
          <w:lang w:val="nl-NL"/>
        </w:rPr>
        <w:t>4</w:t>
      </w:r>
      <w:r w:rsidR="00F3699D" w:rsidRPr="004548A6">
        <w:rPr>
          <w:lang w:val="nl-NL"/>
        </w:rPr>
        <w:t>4</w:t>
      </w:r>
      <w:r w:rsidR="00581F7E" w:rsidRPr="004548A6">
        <w:rPr>
          <w:lang w:val="nl-NL"/>
        </w:rPr>
        <w:t>2</w:t>
      </w:r>
      <w:r w:rsidR="00100B34" w:rsidRPr="004548A6">
        <w:rPr>
          <w:lang w:val="nl-NL"/>
        </w:rPr>
        <w:t xml:space="preserve">.000 en het </w:t>
      </w:r>
      <w:r w:rsidR="005711BC" w:rsidRPr="004548A6">
        <w:rPr>
          <w:lang w:val="nl-NL"/>
        </w:rPr>
        <w:t>netto werkkapitaal</w:t>
      </w:r>
      <w:r w:rsidR="00100B34" w:rsidRPr="004548A6">
        <w:rPr>
          <w:lang w:val="nl-NL"/>
        </w:rPr>
        <w:t xml:space="preserve"> bedraagt per 3</w:t>
      </w:r>
      <w:r w:rsidR="00581F7E" w:rsidRPr="004548A6">
        <w:rPr>
          <w:lang w:val="nl-NL"/>
        </w:rPr>
        <w:t>0 juni 2018</w:t>
      </w:r>
      <w:r w:rsidR="00100B34" w:rsidRPr="004548A6">
        <w:rPr>
          <w:lang w:val="nl-NL"/>
        </w:rPr>
        <w:t xml:space="preserve"> </w:t>
      </w:r>
      <w:r w:rsidR="002F43EF" w:rsidRPr="004548A6">
        <w:rPr>
          <w:lang w:val="nl-NL"/>
        </w:rPr>
        <w:t>EUR</w:t>
      </w:r>
      <w:r w:rsidR="003C32AB" w:rsidRPr="004548A6">
        <w:rPr>
          <w:lang w:val="nl-NL"/>
        </w:rPr>
        <w:t xml:space="preserve"> </w:t>
      </w:r>
      <w:r w:rsidR="00660B80">
        <w:rPr>
          <w:lang w:val="nl-NL"/>
        </w:rPr>
        <w:t>39</w:t>
      </w:r>
      <w:r w:rsidR="00581F7E" w:rsidRPr="004548A6">
        <w:rPr>
          <w:lang w:val="nl-NL"/>
        </w:rPr>
        <w:t>1</w:t>
      </w:r>
      <w:r w:rsidR="00100B34" w:rsidRPr="004548A6">
        <w:rPr>
          <w:lang w:val="nl-NL"/>
        </w:rPr>
        <w:t xml:space="preserve">.000 </w:t>
      </w:r>
      <w:r w:rsidR="003C32AB" w:rsidRPr="004548A6">
        <w:rPr>
          <w:lang w:val="nl-NL"/>
        </w:rPr>
        <w:t>positief</w:t>
      </w:r>
      <w:r w:rsidR="00100B34" w:rsidRPr="004548A6">
        <w:rPr>
          <w:lang w:val="nl-NL"/>
        </w:rPr>
        <w:t xml:space="preserve">. </w:t>
      </w:r>
    </w:p>
    <w:p w14:paraId="3AEC4000" w14:textId="3CED9CEA" w:rsidR="00581F7E" w:rsidRPr="004548A6" w:rsidRDefault="00581F7E" w:rsidP="00100B34">
      <w:pPr>
        <w:rPr>
          <w:lang w:val="nl-NL"/>
        </w:rPr>
      </w:pPr>
      <w:r w:rsidRPr="004548A6">
        <w:rPr>
          <w:lang w:val="nl-NL"/>
        </w:rPr>
        <w:t xml:space="preserve">Ook in 2018 heeft de vennootschap kosten moeten maken voor de nasleep van de </w:t>
      </w:r>
      <w:r w:rsidR="004548A6" w:rsidRPr="004548A6">
        <w:rPr>
          <w:lang w:val="nl-NL"/>
        </w:rPr>
        <w:t>acquisitie</w:t>
      </w:r>
      <w:r w:rsidRPr="004548A6">
        <w:rPr>
          <w:lang w:val="nl-NL"/>
        </w:rPr>
        <w:t xml:space="preserve"> van Gastvrij Nederland B.V. en haar dochterondernemingen. Dit heeft ook veel tijd gekost van de directie. Binnen de vennootschappen wordt hard gewerkt o</w:t>
      </w:r>
      <w:r w:rsidR="00660B80">
        <w:rPr>
          <w:lang w:val="nl-NL"/>
        </w:rPr>
        <w:t>m de diverse deelnemingen winst</w:t>
      </w:r>
      <w:r w:rsidRPr="004548A6">
        <w:rPr>
          <w:lang w:val="nl-NL"/>
        </w:rPr>
        <w:t xml:space="preserve">gevend te maken en klaar te maken voor een verdere groei of door autonome groei of door acquisitie. </w:t>
      </w:r>
    </w:p>
    <w:p w14:paraId="3A97F78D" w14:textId="02A9902F" w:rsidR="004548A6" w:rsidRPr="004548A6" w:rsidRDefault="004548A6" w:rsidP="00100B34">
      <w:pPr>
        <w:rPr>
          <w:lang w:val="nl-NL"/>
        </w:rPr>
      </w:pPr>
      <w:r w:rsidRPr="004548A6">
        <w:rPr>
          <w:lang w:val="nl-NL"/>
        </w:rPr>
        <w:t xml:space="preserve">In september </w:t>
      </w:r>
      <w:r w:rsidR="00660B80">
        <w:rPr>
          <w:lang w:val="nl-NL"/>
        </w:rPr>
        <w:t xml:space="preserve">2018 </w:t>
      </w:r>
      <w:r w:rsidRPr="004548A6">
        <w:rPr>
          <w:lang w:val="nl-NL"/>
        </w:rPr>
        <w:t>staan de nodige verkennende afspraken gepland met bedrijven in de gastouderopvang. Via overnames en/of fusies zouden deze kunnen worden geïntegreerd onder de paraplu van Lavide Holding NV. Op deze wijze kunnen de gemiddelde kosten d</w:t>
      </w:r>
      <w:r>
        <w:rPr>
          <w:lang w:val="nl-NL"/>
        </w:rPr>
        <w:t>a</w:t>
      </w:r>
      <w:r w:rsidRPr="004548A6">
        <w:rPr>
          <w:lang w:val="nl-NL"/>
        </w:rPr>
        <w:t>l</w:t>
      </w:r>
      <w:r>
        <w:rPr>
          <w:lang w:val="nl-NL"/>
        </w:rPr>
        <w:t>e</w:t>
      </w:r>
      <w:r w:rsidRPr="004548A6">
        <w:rPr>
          <w:lang w:val="nl-NL"/>
        </w:rPr>
        <w:t>n en zullen de inkomsten stijgen. Zo wordt ingezet op de lijn van ontzorgen van mensen.</w:t>
      </w:r>
    </w:p>
    <w:p w14:paraId="490423FD" w14:textId="7F44C106" w:rsidR="00100B34" w:rsidRPr="00100B34" w:rsidRDefault="00100B34" w:rsidP="00100B34">
      <w:pPr>
        <w:rPr>
          <w:lang w:val="nl-NL"/>
        </w:rPr>
      </w:pPr>
      <w:r w:rsidRPr="004548A6">
        <w:rPr>
          <w:lang w:val="nl-NL"/>
        </w:rPr>
        <w:t xml:space="preserve">Door het bestuur van Lavide wordt onderkend dat de onderneming zeer kwetsbaar is voor onvoorziene omstandigheden en heeft alles op alles gezet aan om de dienstverlening aan de vraagouders op adequate wijze voort te zetten. Door de ondernemingsleiding zijn diverse organisatorische maatregelen getroffen, waardoor men, uitgaande van de voor de jaren 2018 tot en met 2027 opgestelde resultatenprognoses optimistisch is over de kansen en mogelijkheden voor de komende jaren. Op grond van deze ontwikkelingen en de door haar getroffen maatregelen bestaat bij het bestuur van Lavide geen twijfel over de continuïteitsvooruitzichten. Lavide Holding N.V. verwacht op basis van de </w:t>
      </w:r>
      <w:r w:rsidR="00581F7E" w:rsidRPr="004548A6">
        <w:rPr>
          <w:lang w:val="nl-NL"/>
        </w:rPr>
        <w:t xml:space="preserve">prognoses en de </w:t>
      </w:r>
      <w:r w:rsidR="004548A6" w:rsidRPr="004548A6">
        <w:rPr>
          <w:lang w:val="nl-NL"/>
        </w:rPr>
        <w:t>ingezeten</w:t>
      </w:r>
      <w:r w:rsidR="00581F7E" w:rsidRPr="004548A6">
        <w:rPr>
          <w:lang w:val="nl-NL"/>
        </w:rPr>
        <w:t xml:space="preserve"> werkwijze en handelingen voldoen</w:t>
      </w:r>
      <w:r w:rsidRPr="004548A6">
        <w:rPr>
          <w:lang w:val="nl-NL"/>
        </w:rPr>
        <w:t xml:space="preserve">de kasmiddelen te hebben om haar instandhoudingsactiviteiten minstens tot en met 2019 voort te zetten. Derhalve </w:t>
      </w:r>
      <w:r w:rsidR="00581F7E" w:rsidRPr="004548A6">
        <w:rPr>
          <w:lang w:val="nl-NL"/>
        </w:rPr>
        <w:t>zijn</w:t>
      </w:r>
      <w:r w:rsidRPr="004548A6">
        <w:rPr>
          <w:lang w:val="nl-NL"/>
        </w:rPr>
        <w:t xml:space="preserve"> de </w:t>
      </w:r>
      <w:r w:rsidR="00581F7E" w:rsidRPr="004548A6">
        <w:rPr>
          <w:lang w:val="nl-NL"/>
        </w:rPr>
        <w:t>tussentijdse financiële overzichten</w:t>
      </w:r>
      <w:r w:rsidRPr="004548A6">
        <w:rPr>
          <w:lang w:val="nl-NL"/>
        </w:rPr>
        <w:t xml:space="preserve"> opgesteld op basis van de continuïteitsveronderstelling.</w:t>
      </w:r>
    </w:p>
    <w:p w14:paraId="220D2397" w14:textId="373431D6" w:rsidR="002E4F76" w:rsidRPr="002A672C" w:rsidRDefault="002E4F76" w:rsidP="002E4F76">
      <w:pPr>
        <w:rPr>
          <w:lang w:val="nl-NL"/>
        </w:rPr>
      </w:pPr>
    </w:p>
    <w:p w14:paraId="214E6747" w14:textId="77777777" w:rsidR="002A672C" w:rsidRDefault="002A672C" w:rsidP="004E3F4A">
      <w:pPr>
        <w:spacing w:line="240" w:lineRule="auto"/>
        <w:ind w:left="-1134"/>
        <w:rPr>
          <w:lang w:val="nl-NL"/>
        </w:rPr>
      </w:pPr>
    </w:p>
    <w:p w14:paraId="57DCC81D" w14:textId="77777777" w:rsidR="002A672C" w:rsidRDefault="002A672C" w:rsidP="004E3F4A">
      <w:pPr>
        <w:spacing w:line="240" w:lineRule="auto"/>
        <w:ind w:left="-1134"/>
        <w:rPr>
          <w:lang w:val="nl-NL"/>
        </w:rPr>
      </w:pPr>
    </w:p>
    <w:p w14:paraId="4BF5D8A7" w14:textId="77777777" w:rsidR="002A672C" w:rsidRDefault="002A672C" w:rsidP="004E3F4A">
      <w:pPr>
        <w:spacing w:line="240" w:lineRule="auto"/>
        <w:ind w:left="-1134"/>
        <w:rPr>
          <w:lang w:val="nl-NL"/>
        </w:rPr>
      </w:pPr>
    </w:p>
    <w:p w14:paraId="31854986" w14:textId="77777777" w:rsidR="002A672C" w:rsidRDefault="002A672C" w:rsidP="004E3F4A">
      <w:pPr>
        <w:spacing w:line="240" w:lineRule="auto"/>
        <w:ind w:left="-1134"/>
        <w:rPr>
          <w:lang w:val="nl-NL"/>
        </w:rPr>
      </w:pPr>
    </w:p>
    <w:p w14:paraId="61625EC3" w14:textId="77777777" w:rsidR="002A672C" w:rsidRDefault="002A672C" w:rsidP="004E3F4A">
      <w:pPr>
        <w:spacing w:line="240" w:lineRule="auto"/>
        <w:ind w:left="-1134"/>
        <w:rPr>
          <w:lang w:val="nl-NL"/>
        </w:rPr>
      </w:pPr>
    </w:p>
    <w:p w14:paraId="15DA4AD0" w14:textId="77777777" w:rsidR="002A672C" w:rsidRDefault="002A672C" w:rsidP="004E3F4A">
      <w:pPr>
        <w:spacing w:line="240" w:lineRule="auto"/>
        <w:ind w:left="-1134"/>
        <w:rPr>
          <w:lang w:val="nl-NL"/>
        </w:rPr>
      </w:pPr>
    </w:p>
    <w:p w14:paraId="7274DD95" w14:textId="77777777" w:rsidR="002A672C" w:rsidRDefault="002A672C" w:rsidP="004E3F4A">
      <w:pPr>
        <w:spacing w:line="240" w:lineRule="auto"/>
        <w:ind w:left="-1134"/>
        <w:rPr>
          <w:lang w:val="nl-NL"/>
        </w:rPr>
      </w:pPr>
    </w:p>
    <w:p w14:paraId="08659D09" w14:textId="77777777" w:rsidR="002A672C" w:rsidRDefault="002A672C" w:rsidP="004E3F4A">
      <w:pPr>
        <w:spacing w:line="240" w:lineRule="auto"/>
        <w:ind w:left="-1134"/>
        <w:rPr>
          <w:lang w:val="nl-NL"/>
        </w:rPr>
      </w:pPr>
    </w:p>
    <w:p w14:paraId="3D461825" w14:textId="77777777" w:rsidR="002A672C" w:rsidRDefault="002A672C" w:rsidP="004E3F4A">
      <w:pPr>
        <w:spacing w:line="240" w:lineRule="auto"/>
        <w:ind w:left="-1134"/>
        <w:rPr>
          <w:lang w:val="nl-NL"/>
        </w:rPr>
      </w:pPr>
    </w:p>
    <w:p w14:paraId="0D698D1D" w14:textId="77777777" w:rsidR="00017735" w:rsidRDefault="00017735" w:rsidP="004E3F4A">
      <w:pPr>
        <w:spacing w:line="240" w:lineRule="auto"/>
        <w:ind w:left="-1134"/>
        <w:rPr>
          <w:lang w:val="nl-NL"/>
        </w:rPr>
      </w:pPr>
    </w:p>
    <w:p w14:paraId="2557593E" w14:textId="77777777" w:rsidR="00017735" w:rsidRDefault="00017735" w:rsidP="004E3F4A">
      <w:pPr>
        <w:spacing w:line="240" w:lineRule="auto"/>
        <w:ind w:left="-1134"/>
        <w:rPr>
          <w:lang w:val="nl-NL"/>
        </w:rPr>
      </w:pPr>
    </w:p>
    <w:p w14:paraId="230772D9" w14:textId="77777777" w:rsidR="00017735" w:rsidRDefault="00017735" w:rsidP="004E3F4A">
      <w:pPr>
        <w:spacing w:line="240" w:lineRule="auto"/>
        <w:ind w:left="-1134"/>
        <w:rPr>
          <w:lang w:val="nl-NL"/>
        </w:rPr>
      </w:pPr>
    </w:p>
    <w:p w14:paraId="6FCDA1B5" w14:textId="77777777" w:rsidR="00017735" w:rsidRDefault="00017735" w:rsidP="004E3F4A">
      <w:pPr>
        <w:spacing w:line="240" w:lineRule="auto"/>
        <w:ind w:left="-1134"/>
        <w:rPr>
          <w:lang w:val="nl-NL"/>
        </w:rPr>
      </w:pPr>
    </w:p>
    <w:p w14:paraId="3EC18368" w14:textId="77777777" w:rsidR="00017735" w:rsidRDefault="00017735" w:rsidP="004E3F4A">
      <w:pPr>
        <w:spacing w:line="240" w:lineRule="auto"/>
        <w:ind w:left="-1134"/>
        <w:rPr>
          <w:lang w:val="nl-NL"/>
        </w:rPr>
      </w:pPr>
    </w:p>
    <w:p w14:paraId="20DB00C7" w14:textId="77777777" w:rsidR="00017735" w:rsidRDefault="00017735" w:rsidP="004E3F4A">
      <w:pPr>
        <w:spacing w:line="240" w:lineRule="auto"/>
        <w:ind w:left="-1134"/>
        <w:rPr>
          <w:lang w:val="nl-NL"/>
        </w:rPr>
      </w:pPr>
    </w:p>
    <w:p w14:paraId="0CB99D86" w14:textId="77777777" w:rsidR="00017735" w:rsidRDefault="00017735" w:rsidP="004E3F4A">
      <w:pPr>
        <w:spacing w:line="240" w:lineRule="auto"/>
        <w:ind w:left="-1134"/>
        <w:rPr>
          <w:lang w:val="nl-NL"/>
        </w:rPr>
      </w:pPr>
    </w:p>
    <w:p w14:paraId="47DCDF3E" w14:textId="77777777" w:rsidR="00017735" w:rsidRDefault="00017735" w:rsidP="004E3F4A">
      <w:pPr>
        <w:spacing w:line="240" w:lineRule="auto"/>
        <w:ind w:left="-1134"/>
        <w:rPr>
          <w:lang w:val="nl-NL"/>
        </w:rPr>
      </w:pPr>
    </w:p>
    <w:p w14:paraId="7F6D24E3" w14:textId="77777777" w:rsidR="00017735" w:rsidRDefault="00017735" w:rsidP="004E3F4A">
      <w:pPr>
        <w:spacing w:line="240" w:lineRule="auto"/>
        <w:ind w:left="-1134"/>
        <w:rPr>
          <w:lang w:val="nl-NL"/>
        </w:rPr>
      </w:pPr>
    </w:p>
    <w:p w14:paraId="192D10BA" w14:textId="77777777" w:rsidR="00017735" w:rsidRDefault="00017735" w:rsidP="004E3F4A">
      <w:pPr>
        <w:spacing w:line="240" w:lineRule="auto"/>
        <w:ind w:left="-1134"/>
        <w:rPr>
          <w:lang w:val="nl-NL"/>
        </w:rPr>
      </w:pPr>
    </w:p>
    <w:p w14:paraId="70E77793" w14:textId="77777777" w:rsidR="00017735" w:rsidRDefault="00017735" w:rsidP="004E3F4A">
      <w:pPr>
        <w:spacing w:line="240" w:lineRule="auto"/>
        <w:ind w:left="-1134"/>
        <w:rPr>
          <w:lang w:val="nl-NL"/>
        </w:rPr>
      </w:pPr>
    </w:p>
    <w:p w14:paraId="7AE33198" w14:textId="77777777" w:rsidR="00017735" w:rsidRDefault="00017735" w:rsidP="004E3F4A">
      <w:pPr>
        <w:spacing w:line="240" w:lineRule="auto"/>
        <w:ind w:left="-1134"/>
        <w:rPr>
          <w:lang w:val="nl-NL"/>
        </w:rPr>
      </w:pPr>
    </w:p>
    <w:p w14:paraId="78F28356" w14:textId="77777777" w:rsidR="00017735" w:rsidRDefault="00017735" w:rsidP="004E3F4A">
      <w:pPr>
        <w:spacing w:line="240" w:lineRule="auto"/>
        <w:ind w:left="-1134"/>
        <w:rPr>
          <w:lang w:val="nl-NL"/>
        </w:rPr>
      </w:pPr>
    </w:p>
    <w:p w14:paraId="0AA56279" w14:textId="77777777" w:rsidR="00017735" w:rsidRDefault="00017735" w:rsidP="004E3F4A">
      <w:pPr>
        <w:spacing w:line="240" w:lineRule="auto"/>
        <w:ind w:left="-1134"/>
        <w:rPr>
          <w:lang w:val="nl-NL"/>
        </w:rPr>
      </w:pPr>
    </w:p>
    <w:p w14:paraId="05BF628D" w14:textId="77777777" w:rsidR="00017735" w:rsidRDefault="00017735" w:rsidP="004E3F4A">
      <w:pPr>
        <w:spacing w:line="240" w:lineRule="auto"/>
        <w:ind w:left="-1134"/>
        <w:rPr>
          <w:lang w:val="nl-NL"/>
        </w:rPr>
      </w:pPr>
    </w:p>
    <w:p w14:paraId="1A345D3E" w14:textId="77777777" w:rsidR="00017735" w:rsidRDefault="00017735" w:rsidP="004E3F4A">
      <w:pPr>
        <w:spacing w:line="240" w:lineRule="auto"/>
        <w:ind w:left="-1134"/>
        <w:rPr>
          <w:lang w:val="nl-NL"/>
        </w:rPr>
      </w:pPr>
    </w:p>
    <w:p w14:paraId="65E9D8D5" w14:textId="77777777" w:rsidR="00017735" w:rsidRDefault="00017735" w:rsidP="004E3F4A">
      <w:pPr>
        <w:spacing w:line="240" w:lineRule="auto"/>
        <w:ind w:left="-1134"/>
        <w:rPr>
          <w:lang w:val="nl-NL"/>
        </w:rPr>
      </w:pPr>
    </w:p>
    <w:p w14:paraId="57303DE4" w14:textId="77777777" w:rsidR="00017735" w:rsidRDefault="00017735" w:rsidP="004E3F4A">
      <w:pPr>
        <w:spacing w:line="240" w:lineRule="auto"/>
        <w:ind w:left="-1134"/>
        <w:rPr>
          <w:lang w:val="nl-NL"/>
        </w:rPr>
      </w:pPr>
    </w:p>
    <w:p w14:paraId="70C33DD9" w14:textId="77777777" w:rsidR="00017735" w:rsidRDefault="00017735" w:rsidP="004E3F4A">
      <w:pPr>
        <w:spacing w:line="240" w:lineRule="auto"/>
        <w:ind w:left="-1134"/>
        <w:rPr>
          <w:lang w:val="nl-NL"/>
        </w:rPr>
      </w:pPr>
    </w:p>
    <w:p w14:paraId="0D28AEDD" w14:textId="77777777" w:rsidR="00017735" w:rsidRDefault="00017735" w:rsidP="004E3F4A">
      <w:pPr>
        <w:spacing w:line="240" w:lineRule="auto"/>
        <w:ind w:left="-1134"/>
        <w:rPr>
          <w:lang w:val="nl-NL"/>
        </w:rPr>
      </w:pPr>
    </w:p>
    <w:p w14:paraId="6CC8FF84" w14:textId="77777777" w:rsidR="00017735" w:rsidRDefault="00017735" w:rsidP="004E3F4A">
      <w:pPr>
        <w:spacing w:line="240" w:lineRule="auto"/>
        <w:ind w:left="-1134"/>
        <w:rPr>
          <w:lang w:val="nl-NL"/>
        </w:rPr>
      </w:pPr>
    </w:p>
    <w:p w14:paraId="1082558D" w14:textId="33EE31B2" w:rsidR="002A672C" w:rsidRPr="00335D45" w:rsidRDefault="002A672C" w:rsidP="002A672C">
      <w:pPr>
        <w:pStyle w:val="Kop2"/>
        <w:rPr>
          <w:color w:val="auto"/>
          <w:lang w:val="nl-NL"/>
        </w:rPr>
      </w:pPr>
      <w:bookmarkStart w:id="17" w:name="_Toc516138606"/>
      <w:r w:rsidRPr="00335D45">
        <w:rPr>
          <w:color w:val="auto"/>
          <w:lang w:val="nl-NL"/>
        </w:rPr>
        <w:t xml:space="preserve">Grondslagen voor </w:t>
      </w:r>
      <w:r w:rsidR="00581F7E">
        <w:rPr>
          <w:color w:val="auto"/>
          <w:lang w:val="nl-NL"/>
        </w:rPr>
        <w:t xml:space="preserve">de geconsolideerde </w:t>
      </w:r>
      <w:r w:rsidRPr="00335D45">
        <w:rPr>
          <w:color w:val="auto"/>
          <w:lang w:val="nl-NL"/>
        </w:rPr>
        <w:t>waardering van activa en passiva</w:t>
      </w:r>
      <w:bookmarkEnd w:id="17"/>
    </w:p>
    <w:p w14:paraId="7318B16D" w14:textId="77777777" w:rsidR="002A672C" w:rsidRPr="00335D45" w:rsidRDefault="002A672C" w:rsidP="002A672C">
      <w:pPr>
        <w:pStyle w:val="Kop3"/>
        <w:rPr>
          <w:color w:val="auto"/>
          <w:lang w:val="nl-NL"/>
        </w:rPr>
      </w:pPr>
      <w:bookmarkStart w:id="18" w:name="_Toc516138607"/>
      <w:r w:rsidRPr="00335D45">
        <w:rPr>
          <w:color w:val="auto"/>
          <w:lang w:val="nl-NL"/>
        </w:rPr>
        <w:t>Algemeen</w:t>
      </w:r>
      <w:bookmarkEnd w:id="18"/>
    </w:p>
    <w:p w14:paraId="155B8D13" w14:textId="77777777" w:rsidR="002A672C" w:rsidRPr="00335D45" w:rsidRDefault="002A672C" w:rsidP="002A672C">
      <w:pPr>
        <w:rPr>
          <w:lang w:val="nl-NL"/>
        </w:rPr>
      </w:pPr>
      <w:r w:rsidRPr="00335D45">
        <w:rPr>
          <w:lang w:val="nl-NL"/>
        </w:rPr>
        <w:t>De algemene grondslag voor de waardering van de activa en passiva is de verkrijgings- of vervaardigingsprijs. Voor zover niet anders vermeld, worden activa en passiva opgenomen tegen kostprijs.</w:t>
      </w:r>
    </w:p>
    <w:p w14:paraId="41C8A369" w14:textId="77777777" w:rsidR="00B45A0F" w:rsidRDefault="00B45A0F" w:rsidP="002A672C">
      <w:pPr>
        <w:rPr>
          <w:color w:val="FF0000"/>
          <w:lang w:val="nl-NL"/>
        </w:rPr>
      </w:pPr>
    </w:p>
    <w:p w14:paraId="148688C2" w14:textId="2B1DD0A8" w:rsidR="00B45A0F" w:rsidRPr="00335D45" w:rsidRDefault="00375F71" w:rsidP="00335D45">
      <w:pPr>
        <w:pStyle w:val="Kop3"/>
        <w:rPr>
          <w:lang w:val="nl-NL"/>
        </w:rPr>
      </w:pPr>
      <w:bookmarkStart w:id="19" w:name="_Toc516138608"/>
      <w:r w:rsidRPr="00335D45">
        <w:rPr>
          <w:lang w:val="nl-NL"/>
        </w:rPr>
        <w:t>Immateriële</w:t>
      </w:r>
      <w:r w:rsidR="00B45A0F" w:rsidRPr="00335D45">
        <w:rPr>
          <w:lang w:val="nl-NL"/>
        </w:rPr>
        <w:t xml:space="preserve"> vaste activa</w:t>
      </w:r>
      <w:bookmarkEnd w:id="19"/>
    </w:p>
    <w:p w14:paraId="083942A3" w14:textId="00807971" w:rsidR="00B45A0F" w:rsidRPr="00B45A0F" w:rsidRDefault="00B45A0F" w:rsidP="00B45A0F">
      <w:pPr>
        <w:rPr>
          <w:lang w:val="nl-NL"/>
        </w:rPr>
      </w:pPr>
      <w:r w:rsidRPr="00B45A0F">
        <w:rPr>
          <w:lang w:val="nl-NL"/>
        </w:rPr>
        <w:t>Goodwill bestaat uit het bij de verwerving van groepsmaatsch</w:t>
      </w:r>
      <w:r w:rsidR="0092505A">
        <w:rPr>
          <w:lang w:val="nl-NL"/>
        </w:rPr>
        <w:t>a</w:t>
      </w:r>
      <w:r w:rsidRPr="00B45A0F">
        <w:rPr>
          <w:lang w:val="nl-NL"/>
        </w:rPr>
        <w:t>ppijen vastgestelde verschil tussen de verwervingsprijs (transactiesom) en de re</w:t>
      </w:r>
      <w:r w:rsidR="0092505A">
        <w:rPr>
          <w:rFonts w:ascii="Corbel" w:hAnsi="Corbel"/>
          <w:lang w:val="nl-NL"/>
        </w:rPr>
        <w:t>ë</w:t>
      </w:r>
      <w:r w:rsidRPr="00B45A0F">
        <w:rPr>
          <w:lang w:val="nl-NL"/>
        </w:rPr>
        <w:t xml:space="preserve">le waarde van de verworven activa en verplichtingen. Hierbij wordt de goodwill toegerekend aan de kasstroom genererende eenheid die het laagste niveau representeert waarop de groep voor interne management doeleinden goodwill bewaakt uit hoofde van intern beheer. </w:t>
      </w:r>
    </w:p>
    <w:p w14:paraId="479DCF9B" w14:textId="77777777" w:rsidR="00B45A0F" w:rsidRPr="00B45A0F" w:rsidRDefault="00B45A0F" w:rsidP="00B45A0F">
      <w:pPr>
        <w:rPr>
          <w:lang w:val="nl-NL"/>
        </w:rPr>
      </w:pPr>
    </w:p>
    <w:p w14:paraId="0C325563" w14:textId="31AE6EE6" w:rsidR="00B45A0F" w:rsidRPr="00B45A0F" w:rsidRDefault="00B45A0F" w:rsidP="00B45A0F">
      <w:pPr>
        <w:rPr>
          <w:lang w:val="nl-NL"/>
        </w:rPr>
      </w:pPr>
      <w:r w:rsidRPr="00B45A0F">
        <w:rPr>
          <w:lang w:val="nl-NL"/>
        </w:rPr>
        <w:t>Stelselmatige amortisatie op goodwi</w:t>
      </w:r>
      <w:r w:rsidR="001B7C7C">
        <w:rPr>
          <w:lang w:val="nl-NL"/>
        </w:rPr>
        <w:t xml:space="preserve">ll vindt niet plaats. </w:t>
      </w:r>
      <w:r w:rsidR="00D24CEC">
        <w:rPr>
          <w:lang w:val="nl-NL"/>
        </w:rPr>
        <w:t xml:space="preserve">Jaarlijks </w:t>
      </w:r>
      <w:r w:rsidRPr="00B45A0F">
        <w:rPr>
          <w:lang w:val="nl-NL"/>
        </w:rPr>
        <w:t xml:space="preserve">wordt de boekwaarde hiervan getest. </w:t>
      </w:r>
      <w:r w:rsidR="00A83441">
        <w:rPr>
          <w:lang w:val="nl-NL"/>
        </w:rPr>
        <w:br/>
      </w:r>
      <w:r w:rsidRPr="00B45A0F">
        <w:rPr>
          <w:lang w:val="nl-NL"/>
        </w:rPr>
        <w:t xml:space="preserve">Bij de uit te voeren impairment test wordt de goodwill toegerekend aan business combinations (cashflow genererende eenheden). Eventueel bij een overname ontstane negatieve goodwill (badwill) wordt direct ten gunste van het resultaat gebracht. </w:t>
      </w:r>
    </w:p>
    <w:p w14:paraId="2915AE73" w14:textId="77777777" w:rsidR="00B45A0F" w:rsidRPr="00B45A0F" w:rsidRDefault="00B45A0F" w:rsidP="00B45A0F">
      <w:pPr>
        <w:rPr>
          <w:lang w:val="nl-NL"/>
        </w:rPr>
      </w:pPr>
    </w:p>
    <w:p w14:paraId="3FD22CD2" w14:textId="62BC2676" w:rsidR="00B45A0F" w:rsidRDefault="00B45A0F" w:rsidP="00B45A0F">
      <w:pPr>
        <w:rPr>
          <w:lang w:val="nl-NL"/>
        </w:rPr>
      </w:pPr>
      <w:r w:rsidRPr="00B45A0F">
        <w:rPr>
          <w:lang w:val="nl-NL"/>
        </w:rPr>
        <w:t xml:space="preserve">Overige </w:t>
      </w:r>
      <w:r w:rsidR="00375F71" w:rsidRPr="00B45A0F">
        <w:rPr>
          <w:lang w:val="nl-NL"/>
        </w:rPr>
        <w:t>immateriële</w:t>
      </w:r>
      <w:r w:rsidRPr="00B45A0F">
        <w:rPr>
          <w:lang w:val="nl-NL"/>
        </w:rPr>
        <w:t xml:space="preserve"> vast</w:t>
      </w:r>
      <w:r w:rsidR="001074FF">
        <w:rPr>
          <w:lang w:val="nl-NL"/>
        </w:rPr>
        <w:t>e</w:t>
      </w:r>
      <w:r w:rsidRPr="00B45A0F">
        <w:rPr>
          <w:lang w:val="nl-NL"/>
        </w:rPr>
        <w:t xml:space="preserve"> activa worden uitsluitend geactiveerd, wanneer het waarschijnlijk is dat toekomstige economische voordelen die een actief in zich bergt, zullen toekomen aan de groep en de kosten van het </w:t>
      </w:r>
      <w:r w:rsidR="00375F71" w:rsidRPr="00B45A0F">
        <w:rPr>
          <w:lang w:val="nl-NL"/>
        </w:rPr>
        <w:t>actief</w:t>
      </w:r>
      <w:r w:rsidRPr="00B45A0F">
        <w:rPr>
          <w:lang w:val="nl-NL"/>
        </w:rPr>
        <w:t xml:space="preserve">  betrouwbaar kunnen worden vastgesteld. Overige </w:t>
      </w:r>
      <w:r w:rsidR="00375F71" w:rsidRPr="00B45A0F">
        <w:rPr>
          <w:lang w:val="nl-NL"/>
        </w:rPr>
        <w:t>immateriële</w:t>
      </w:r>
      <w:r w:rsidRPr="00B45A0F">
        <w:rPr>
          <w:lang w:val="nl-NL"/>
        </w:rPr>
        <w:t xml:space="preserve"> vast activa, met een </w:t>
      </w:r>
      <w:r>
        <w:rPr>
          <w:lang w:val="nl-NL"/>
        </w:rPr>
        <w:t xml:space="preserve"> </w:t>
      </w:r>
      <w:r w:rsidR="003F4155">
        <w:rPr>
          <w:lang w:val="nl-NL"/>
        </w:rPr>
        <w:t xml:space="preserve">eindige gebruiksduur, worden opgenomen tegen kostprijs verminderd met cumulatieve amortisatie en cumulatieve bijzondere waardeverminderingen. </w:t>
      </w:r>
    </w:p>
    <w:p w14:paraId="76ED89E1" w14:textId="77777777" w:rsidR="003F4155" w:rsidRDefault="003F4155" w:rsidP="00B45A0F">
      <w:pPr>
        <w:rPr>
          <w:lang w:val="nl-NL"/>
        </w:rPr>
      </w:pPr>
    </w:p>
    <w:p w14:paraId="562C9BC3" w14:textId="45D6955B" w:rsidR="003F4155" w:rsidRPr="00335D45" w:rsidRDefault="003F4155" w:rsidP="00335D45">
      <w:pPr>
        <w:pStyle w:val="Kop3"/>
        <w:rPr>
          <w:lang w:val="nl-NL"/>
        </w:rPr>
      </w:pPr>
      <w:bookmarkStart w:id="20" w:name="_Toc516138609"/>
      <w:r w:rsidRPr="00335D45">
        <w:rPr>
          <w:lang w:val="nl-NL"/>
        </w:rPr>
        <w:t>Materi</w:t>
      </w:r>
      <w:r w:rsidR="00610EC2">
        <w:rPr>
          <w:rFonts w:ascii="Corbel" w:hAnsi="Corbel"/>
          <w:lang w:val="nl-NL"/>
        </w:rPr>
        <w:t>ë</w:t>
      </w:r>
      <w:r w:rsidRPr="00335D45">
        <w:rPr>
          <w:lang w:val="nl-NL"/>
        </w:rPr>
        <w:t>le vast</w:t>
      </w:r>
      <w:r w:rsidR="0044453E">
        <w:rPr>
          <w:lang w:val="nl-NL"/>
        </w:rPr>
        <w:t>e</w:t>
      </w:r>
      <w:r w:rsidRPr="00335D45">
        <w:rPr>
          <w:lang w:val="nl-NL"/>
        </w:rPr>
        <w:t xml:space="preserve"> activa</w:t>
      </w:r>
      <w:bookmarkEnd w:id="20"/>
    </w:p>
    <w:p w14:paraId="08607E3B" w14:textId="63D6C43D" w:rsidR="003F4155" w:rsidRPr="003F4155" w:rsidRDefault="003F4155" w:rsidP="003F4155">
      <w:pPr>
        <w:rPr>
          <w:lang w:val="nl-NL"/>
        </w:rPr>
      </w:pPr>
      <w:r w:rsidRPr="003F4155">
        <w:rPr>
          <w:lang w:val="nl-NL"/>
        </w:rPr>
        <w:t>De materi</w:t>
      </w:r>
      <w:r w:rsidR="00610EC2">
        <w:rPr>
          <w:rFonts w:ascii="Corbel" w:hAnsi="Corbel"/>
          <w:lang w:val="nl-NL"/>
        </w:rPr>
        <w:t>ë</w:t>
      </w:r>
      <w:r w:rsidRPr="003F4155">
        <w:rPr>
          <w:lang w:val="nl-NL"/>
        </w:rPr>
        <w:t xml:space="preserve">le vaste activa worden gewaardeerd op verkrijgingsprijs, verminderd met de cumulatieve afschrijvingen en indien van toepassing met bijzondere waardeverminderingen. </w:t>
      </w:r>
    </w:p>
    <w:p w14:paraId="02E888B9" w14:textId="186289F4" w:rsidR="003F4155" w:rsidRPr="003F4155" w:rsidRDefault="003F4155" w:rsidP="003F4155">
      <w:pPr>
        <w:rPr>
          <w:lang w:val="nl-NL"/>
        </w:rPr>
      </w:pPr>
    </w:p>
    <w:p w14:paraId="17531B40" w14:textId="72140A26" w:rsidR="003F4155" w:rsidRPr="003F4155" w:rsidRDefault="001D2CEE" w:rsidP="003F4155">
      <w:pPr>
        <w:rPr>
          <w:lang w:val="nl-NL"/>
        </w:rPr>
      </w:pPr>
      <w:r>
        <w:rPr>
          <w:lang w:val="nl-NL"/>
        </w:rPr>
        <w:t>A</w:t>
      </w:r>
      <w:r w:rsidRPr="003F4155">
        <w:rPr>
          <w:lang w:val="nl-NL"/>
        </w:rPr>
        <w:t xml:space="preserve">fschrijvingen worden gebaseerd op de geschatte economische levensduur en worden berekend op basis van </w:t>
      </w:r>
      <w:r>
        <w:rPr>
          <w:lang w:val="nl-NL"/>
        </w:rPr>
        <w:t>lineaire afschrijving</w:t>
      </w:r>
      <w:r w:rsidRPr="003F4155">
        <w:rPr>
          <w:lang w:val="nl-NL"/>
        </w:rPr>
        <w:t xml:space="preserve">, rekening houdend met een eventuele restwaarde. </w:t>
      </w:r>
      <w:r w:rsidR="003F4155" w:rsidRPr="003F4155">
        <w:rPr>
          <w:lang w:val="nl-NL"/>
        </w:rPr>
        <w:t xml:space="preserve">Er wordt afgeschreven vanaf het moment dat het actief  klaar is voor gebruik. </w:t>
      </w:r>
    </w:p>
    <w:p w14:paraId="4931BF59" w14:textId="77777777" w:rsidR="00B45A0F" w:rsidRDefault="00B45A0F" w:rsidP="002A672C">
      <w:pPr>
        <w:rPr>
          <w:color w:val="FF0000"/>
          <w:lang w:val="nl-NL"/>
        </w:rPr>
      </w:pPr>
    </w:p>
    <w:p w14:paraId="388CF546" w14:textId="55129B0B" w:rsidR="00610EC2" w:rsidRDefault="00610EC2" w:rsidP="002A672C">
      <w:pPr>
        <w:rPr>
          <w:lang w:val="nl-NL"/>
        </w:rPr>
      </w:pPr>
      <w:r w:rsidRPr="00610EC2">
        <w:rPr>
          <w:lang w:val="nl-NL"/>
        </w:rPr>
        <w:t>Materi</w:t>
      </w:r>
      <w:r>
        <w:rPr>
          <w:rFonts w:ascii="Corbel" w:hAnsi="Corbel"/>
          <w:lang w:val="nl-NL"/>
        </w:rPr>
        <w:t>ë</w:t>
      </w:r>
      <w:r>
        <w:rPr>
          <w:lang w:val="nl-NL"/>
        </w:rPr>
        <w:t>le vaste activa waarvan de vennootschap en haar groepsmaatschappijen op grond van een financi</w:t>
      </w:r>
      <w:r>
        <w:rPr>
          <w:rFonts w:ascii="Corbel" w:hAnsi="Corbel"/>
          <w:lang w:val="nl-NL"/>
        </w:rPr>
        <w:t>ë</w:t>
      </w:r>
      <w:r>
        <w:rPr>
          <w:lang w:val="nl-NL"/>
        </w:rPr>
        <w:t>le leaseovereenkomst de economische eigendom heeft, worden geactiveerd. De uit de financi</w:t>
      </w:r>
      <w:r>
        <w:rPr>
          <w:rFonts w:ascii="Corbel" w:hAnsi="Corbel"/>
          <w:lang w:val="nl-NL"/>
        </w:rPr>
        <w:t>ë</w:t>
      </w:r>
      <w:r>
        <w:rPr>
          <w:lang w:val="nl-NL"/>
        </w:rPr>
        <w:t>le leaseovereenkomst voortkomende verplichting wordt als schuld verantwoord. De in de toekomstige leasetermijnen begrepen interest wordt gedurende de looptijd van de financi</w:t>
      </w:r>
      <w:r>
        <w:rPr>
          <w:rFonts w:ascii="Corbel" w:hAnsi="Corbel"/>
          <w:lang w:val="nl-NL"/>
        </w:rPr>
        <w:t>ë</w:t>
      </w:r>
      <w:r>
        <w:rPr>
          <w:lang w:val="nl-NL"/>
        </w:rPr>
        <w:t>le leaseovereenkomst ten laste van het resultaat gebracht.</w:t>
      </w:r>
      <w:r>
        <w:rPr>
          <w:lang w:val="nl-NL"/>
        </w:rPr>
        <w:br/>
      </w:r>
    </w:p>
    <w:p w14:paraId="6B888A69" w14:textId="39087E84" w:rsidR="00610EC2" w:rsidRPr="00335D45" w:rsidRDefault="00610EC2" w:rsidP="00610EC2">
      <w:pPr>
        <w:pStyle w:val="Kop3"/>
        <w:rPr>
          <w:lang w:val="nl-NL"/>
        </w:rPr>
      </w:pPr>
      <w:bookmarkStart w:id="21" w:name="_Toc516138610"/>
      <w:r>
        <w:rPr>
          <w:lang w:val="nl-NL"/>
        </w:rPr>
        <w:t>Financi</w:t>
      </w:r>
      <w:r>
        <w:rPr>
          <w:rFonts w:ascii="Corbel" w:hAnsi="Corbel"/>
          <w:lang w:val="nl-NL"/>
        </w:rPr>
        <w:t>ë</w:t>
      </w:r>
      <w:r>
        <w:rPr>
          <w:lang w:val="nl-NL"/>
        </w:rPr>
        <w:t xml:space="preserve">le </w:t>
      </w:r>
      <w:r w:rsidRPr="00335D45">
        <w:rPr>
          <w:lang w:val="nl-NL"/>
        </w:rPr>
        <w:t>vast</w:t>
      </w:r>
      <w:r>
        <w:rPr>
          <w:lang w:val="nl-NL"/>
        </w:rPr>
        <w:t>e</w:t>
      </w:r>
      <w:r w:rsidRPr="00335D45">
        <w:rPr>
          <w:lang w:val="nl-NL"/>
        </w:rPr>
        <w:t xml:space="preserve"> activa</w:t>
      </w:r>
      <w:bookmarkEnd w:id="21"/>
    </w:p>
    <w:p w14:paraId="47498BE4" w14:textId="78CED6D5" w:rsidR="00610EC2" w:rsidRPr="00610EC2" w:rsidRDefault="00610EC2" w:rsidP="002A672C">
      <w:pPr>
        <w:rPr>
          <w:i/>
          <w:lang w:val="nl-NL"/>
        </w:rPr>
      </w:pPr>
      <w:r w:rsidRPr="00610EC2">
        <w:rPr>
          <w:i/>
          <w:lang w:val="nl-NL"/>
        </w:rPr>
        <w:t>Deelnemingen met invloed van betekenis</w:t>
      </w:r>
    </w:p>
    <w:p w14:paraId="321495F4" w14:textId="30A86666" w:rsidR="00610EC2" w:rsidRPr="00610EC2" w:rsidRDefault="00610EC2" w:rsidP="002A672C">
      <w:pPr>
        <w:rPr>
          <w:lang w:val="nl-NL"/>
        </w:rPr>
      </w:pPr>
      <w:r>
        <w:rPr>
          <w:lang w:val="nl-NL"/>
        </w:rPr>
        <w:t>Deelnemingen waarop invloed van betekenis op het zakelijke en financi</w:t>
      </w:r>
      <w:r>
        <w:rPr>
          <w:rFonts w:ascii="Corbel" w:hAnsi="Corbel"/>
          <w:lang w:val="nl-NL"/>
        </w:rPr>
        <w:t>ë</w:t>
      </w:r>
      <w:r>
        <w:rPr>
          <w:lang w:val="nl-NL"/>
        </w:rPr>
        <w:t xml:space="preserve">le beleid kan worden uitgeoefend, worden gewaardeerd volgens de vermogensmutatiemethode op basis van </w:t>
      </w:r>
      <w:r w:rsidR="00375F71">
        <w:rPr>
          <w:lang w:val="nl-NL"/>
        </w:rPr>
        <w:t>de equity</w:t>
      </w:r>
      <w:r w:rsidR="00E57A68">
        <w:rPr>
          <w:lang w:val="nl-NL"/>
        </w:rPr>
        <w:t xml:space="preserve"> methode</w:t>
      </w:r>
      <w:r>
        <w:rPr>
          <w:lang w:val="nl-NL"/>
        </w:rPr>
        <w:t xml:space="preserve">. Bij de bepaling van de </w:t>
      </w:r>
      <w:r w:rsidR="00E57A68">
        <w:rPr>
          <w:lang w:val="nl-NL"/>
        </w:rPr>
        <w:t xml:space="preserve">equity methode </w:t>
      </w:r>
      <w:r>
        <w:rPr>
          <w:lang w:val="nl-NL"/>
        </w:rPr>
        <w:t xml:space="preserve">worden de waarderingsgrondslagen van de onderneming gehanteerd. Deelnemingen met een negatieve </w:t>
      </w:r>
      <w:r w:rsidR="00E57A68">
        <w:rPr>
          <w:lang w:val="nl-NL"/>
        </w:rPr>
        <w:t xml:space="preserve">waarde </w:t>
      </w:r>
      <w:r>
        <w:rPr>
          <w:lang w:val="nl-NL"/>
        </w:rPr>
        <w:t xml:space="preserve">worden op nihil gewaardeerd. Bij deze waardering worden ook langlopende vorderingen op de deelnemingen meegenomen die feitelijk moeten worden gezien als onderdeel van de netto-investering. </w:t>
      </w:r>
      <w:r w:rsidR="00375F71">
        <w:rPr>
          <w:lang w:val="nl-NL"/>
        </w:rPr>
        <w:t xml:space="preserve">Dit betreft met name leningen waarvan de afwikkeling in de nabije toekomst niet is gepland en niet waarschijnlijk is. </w:t>
      </w:r>
      <w:r>
        <w:rPr>
          <w:lang w:val="nl-NL"/>
        </w:rPr>
        <w:t>Wanneer de onderneming echter geheel of ten dele garant staat voor de schulden van een deelneming, dan wel de feitelijke verplichting heeft de deelneming (voor haar aandeel) in staat te stellen tot betaling van haar schulden, wordt een voorziening gevormd ter grootte van de verwachte betalingen door de onderneming ten behoeve van de deelneming.</w:t>
      </w:r>
    </w:p>
    <w:p w14:paraId="29B3A5A1" w14:textId="77777777" w:rsidR="003F4155" w:rsidRPr="00843519" w:rsidRDefault="003F4155" w:rsidP="002A672C">
      <w:pPr>
        <w:rPr>
          <w:b/>
          <w:lang w:val="nl-NL"/>
        </w:rPr>
      </w:pPr>
    </w:p>
    <w:p w14:paraId="0A2469F3" w14:textId="260C0A48" w:rsidR="00843519" w:rsidRPr="00745E8B" w:rsidRDefault="00843519" w:rsidP="00745E8B">
      <w:pPr>
        <w:pStyle w:val="Kop3"/>
        <w:rPr>
          <w:lang w:val="nl-NL"/>
        </w:rPr>
      </w:pPr>
      <w:bookmarkStart w:id="22" w:name="_Toc516138612"/>
      <w:r w:rsidRPr="004A6552">
        <w:rPr>
          <w:rStyle w:val="Kop3Char"/>
          <w:b/>
          <w:bCs/>
          <w:lang w:val="nl-NL"/>
        </w:rPr>
        <w:t>Late</w:t>
      </w:r>
      <w:r w:rsidRPr="004A6552">
        <w:rPr>
          <w:lang w:val="nl-NL"/>
        </w:rPr>
        <w:t>nte</w:t>
      </w:r>
      <w:r w:rsidRPr="00745E8B">
        <w:rPr>
          <w:lang w:val="nl-NL"/>
        </w:rPr>
        <w:t xml:space="preserve"> belastingvorderingen</w:t>
      </w:r>
      <w:r w:rsidR="00543CFD" w:rsidRPr="00745E8B">
        <w:rPr>
          <w:lang w:val="nl-NL"/>
        </w:rPr>
        <w:t xml:space="preserve"> (uit hoofde van voorwaartse verliescompensatie)</w:t>
      </w:r>
      <w:bookmarkEnd w:id="22"/>
      <w:r w:rsidR="00543CFD" w:rsidRPr="00745E8B">
        <w:rPr>
          <w:lang w:val="nl-NL"/>
        </w:rPr>
        <w:t xml:space="preserve"> </w:t>
      </w:r>
    </w:p>
    <w:p w14:paraId="28EBA367" w14:textId="111176E1" w:rsidR="00543CFD" w:rsidRPr="00843519" w:rsidRDefault="00375F71" w:rsidP="002A672C">
      <w:pPr>
        <w:rPr>
          <w:lang w:val="nl-NL"/>
        </w:rPr>
      </w:pPr>
      <w:r>
        <w:rPr>
          <w:lang w:val="nl-NL"/>
        </w:rPr>
        <w:t>L</w:t>
      </w:r>
      <w:r w:rsidRPr="00843519">
        <w:rPr>
          <w:lang w:val="nl-NL"/>
        </w:rPr>
        <w:t>atente</w:t>
      </w:r>
      <w:r>
        <w:rPr>
          <w:lang w:val="nl-NL"/>
        </w:rPr>
        <w:t xml:space="preserve"> belastingvorderingen worden opgenomen  tot het bedrag </w:t>
      </w:r>
      <w:r w:rsidR="00D24CEC">
        <w:rPr>
          <w:lang w:val="nl-NL"/>
        </w:rPr>
        <w:t>voor zover</w:t>
      </w:r>
      <w:r>
        <w:rPr>
          <w:lang w:val="nl-NL"/>
        </w:rPr>
        <w:t xml:space="preserve"> het waarschijnlijk is dat er binnen de verrekeningstermijn voldoende toekomstige fiscale winst wordt behaald. </w:t>
      </w:r>
      <w:r w:rsidR="00543CFD" w:rsidRPr="00A83441">
        <w:rPr>
          <w:lang w:val="nl-NL"/>
        </w:rPr>
        <w:t xml:space="preserve">Waardering van latente belastingvorderingen vindt plaats tegen het </w:t>
      </w:r>
      <w:r w:rsidR="00164338">
        <w:rPr>
          <w:lang w:val="nl-NL"/>
        </w:rPr>
        <w:t>een geschatte contante waarde.</w:t>
      </w:r>
      <w:r w:rsidR="00A83441">
        <w:rPr>
          <w:lang w:val="nl-NL"/>
        </w:rPr>
        <w:br/>
      </w:r>
    </w:p>
    <w:p w14:paraId="2CED8600" w14:textId="1D5F2386" w:rsidR="005F5684" w:rsidRPr="00884DCE" w:rsidRDefault="005F5684" w:rsidP="005F5684">
      <w:pPr>
        <w:pStyle w:val="Kop3"/>
        <w:rPr>
          <w:color w:val="auto"/>
          <w:lang w:val="nl-NL"/>
        </w:rPr>
      </w:pPr>
      <w:bookmarkStart w:id="23" w:name="_Toc516138613"/>
      <w:r w:rsidRPr="00884DCE">
        <w:rPr>
          <w:color w:val="auto"/>
          <w:lang w:val="nl-NL"/>
        </w:rPr>
        <w:t>Bijzondere waardeverminderingen</w:t>
      </w:r>
      <w:bookmarkEnd w:id="23"/>
    </w:p>
    <w:p w14:paraId="2F3A78B4" w14:textId="722665AF" w:rsidR="005F5684" w:rsidRPr="00884DCE" w:rsidRDefault="005F5684" w:rsidP="005F5684">
      <w:pPr>
        <w:rPr>
          <w:lang w:val="nl-NL"/>
        </w:rPr>
      </w:pPr>
      <w:r w:rsidRPr="00884DCE">
        <w:rPr>
          <w:lang w:val="nl-NL"/>
        </w:rPr>
        <w:t xml:space="preserve">De boekwaarde van een vast actief (een immaterieel, materieel of financieel vast actief) wordt op iedere balansdatum </w:t>
      </w:r>
      <w:r w:rsidR="00850B90">
        <w:rPr>
          <w:lang w:val="nl-NL"/>
        </w:rPr>
        <w:t xml:space="preserve">(dus jaarlijks) </w:t>
      </w:r>
      <w:r w:rsidRPr="00884DCE">
        <w:rPr>
          <w:lang w:val="nl-NL"/>
        </w:rPr>
        <w:t>opnieuw bezien om te bepalen of er aanwijzingen aanwezig zijn voor bijzondere waardeverminderingen</w:t>
      </w:r>
      <w:r w:rsidR="00850B90">
        <w:rPr>
          <w:lang w:val="nl-NL"/>
        </w:rPr>
        <w:t xml:space="preserve"> (‘</w:t>
      </w:r>
      <w:r w:rsidR="001B7C7C">
        <w:rPr>
          <w:lang w:val="nl-NL"/>
        </w:rPr>
        <w:t xml:space="preserve">jaarlijkse </w:t>
      </w:r>
      <w:r w:rsidR="00850B90">
        <w:rPr>
          <w:lang w:val="nl-NL"/>
        </w:rPr>
        <w:t>impairment test’)</w:t>
      </w:r>
      <w:r w:rsidRPr="00884DCE">
        <w:rPr>
          <w:lang w:val="nl-NL"/>
        </w:rPr>
        <w:t xml:space="preserve">. Indien dergelijke aanwijzingen bestaan, wordt een schatting gemaakt van de netto realiseerbare waarde van het actief. </w:t>
      </w:r>
    </w:p>
    <w:p w14:paraId="655F45B4" w14:textId="77777777" w:rsidR="005F5684" w:rsidRPr="00884DCE" w:rsidRDefault="005F5684" w:rsidP="005F5684">
      <w:pPr>
        <w:rPr>
          <w:lang w:val="nl-NL"/>
        </w:rPr>
      </w:pPr>
    </w:p>
    <w:p w14:paraId="13020234" w14:textId="23BB425E" w:rsidR="005F5684" w:rsidRPr="00884DCE" w:rsidRDefault="005F5684" w:rsidP="005F5684">
      <w:pPr>
        <w:rPr>
          <w:lang w:val="nl-NL"/>
        </w:rPr>
      </w:pPr>
      <w:r w:rsidRPr="00884DCE">
        <w:rPr>
          <w:lang w:val="nl-NL"/>
        </w:rPr>
        <w:t>Er wordt een bijzonder waardeverminderingsverlies opgenomen wanneer de boekwaarde van een actief of de kasstroom-genererende eenheid waartoe het actief behoort, hoger is dan de netto realiseerbare waarde. Bijzondere waardeverminderingsverliezen worden in de winst-</w:t>
      </w:r>
      <w:r w:rsidR="00D24CEC">
        <w:rPr>
          <w:lang w:val="nl-NL"/>
        </w:rPr>
        <w:t xml:space="preserve"> </w:t>
      </w:r>
      <w:r w:rsidRPr="00884DCE">
        <w:rPr>
          <w:lang w:val="nl-NL"/>
        </w:rPr>
        <w:t xml:space="preserve">en verliesrekening opgenomen. </w:t>
      </w:r>
    </w:p>
    <w:p w14:paraId="11A68FCA" w14:textId="77777777" w:rsidR="005F5684" w:rsidRPr="00884DCE" w:rsidRDefault="005F5684" w:rsidP="005F5684">
      <w:pPr>
        <w:rPr>
          <w:lang w:val="nl-NL"/>
        </w:rPr>
      </w:pPr>
    </w:p>
    <w:p w14:paraId="216A9961" w14:textId="5CC6B77A" w:rsidR="00267863" w:rsidRPr="00884DCE" w:rsidRDefault="005F5684" w:rsidP="005F5684">
      <w:pPr>
        <w:rPr>
          <w:lang w:val="nl-NL"/>
        </w:rPr>
      </w:pPr>
      <w:r w:rsidRPr="00884DCE">
        <w:rPr>
          <w:lang w:val="nl-NL"/>
        </w:rPr>
        <w:t>Goodwill is toegerekend aan (groepen van) kasstroom genererende eenheden. Een bijzondere waardevermindering van de goodwill wordt, indien van toepassing, ten laste van de winst-</w:t>
      </w:r>
      <w:r w:rsidR="00D24CEC">
        <w:rPr>
          <w:lang w:val="nl-NL"/>
        </w:rPr>
        <w:t xml:space="preserve"> </w:t>
      </w:r>
      <w:r w:rsidRPr="00884DCE">
        <w:rPr>
          <w:lang w:val="nl-NL"/>
        </w:rPr>
        <w:t xml:space="preserve">en verliesrekening gebracht. Een bijzondere waardevermindering met betrekking tot goodwill wordt </w:t>
      </w:r>
      <w:r w:rsidR="00884DCE">
        <w:rPr>
          <w:lang w:val="nl-NL"/>
        </w:rPr>
        <w:t>nimmer</w:t>
      </w:r>
      <w:r w:rsidR="00884DCE" w:rsidRPr="00884DCE">
        <w:rPr>
          <w:lang w:val="nl-NL"/>
        </w:rPr>
        <w:t xml:space="preserve"> teruggenomen. </w:t>
      </w:r>
    </w:p>
    <w:p w14:paraId="54F220B1" w14:textId="77777777" w:rsidR="002A672C" w:rsidRPr="00335D45" w:rsidRDefault="002A672C" w:rsidP="002A672C">
      <w:pPr>
        <w:pStyle w:val="Kop3"/>
        <w:rPr>
          <w:color w:val="auto"/>
          <w:lang w:val="nl-NL"/>
        </w:rPr>
      </w:pPr>
      <w:bookmarkStart w:id="24" w:name="_Toc516138614"/>
      <w:r w:rsidRPr="00335D45">
        <w:rPr>
          <w:color w:val="auto"/>
          <w:lang w:val="nl-NL"/>
        </w:rPr>
        <w:t>Geldmiddelen en kasequivalenten</w:t>
      </w:r>
      <w:bookmarkEnd w:id="24"/>
    </w:p>
    <w:p w14:paraId="67DD0A41" w14:textId="4C0021B9" w:rsidR="002A672C" w:rsidRPr="00335D45" w:rsidRDefault="002A672C" w:rsidP="002A672C">
      <w:pPr>
        <w:rPr>
          <w:lang w:val="nl-NL"/>
        </w:rPr>
      </w:pPr>
      <w:r w:rsidRPr="00335D45">
        <w:rPr>
          <w:lang w:val="nl-NL"/>
        </w:rPr>
        <w:t>Geldmiddelen en kasequivalenten bestaan uit banktegoeden en worden gewaardeerd tegen nominale waarde.</w:t>
      </w:r>
      <w:r w:rsidR="00543CFD">
        <w:rPr>
          <w:lang w:val="nl-NL"/>
        </w:rPr>
        <w:t xml:space="preserve"> Indien liquide middelen niet ter vrije beschikking staan, wordt hiermee rekening gehouden bij de waardering.</w:t>
      </w:r>
    </w:p>
    <w:p w14:paraId="118AEE31" w14:textId="77777777" w:rsidR="00267863" w:rsidRPr="00335D45" w:rsidRDefault="00267863" w:rsidP="002A672C">
      <w:pPr>
        <w:rPr>
          <w:lang w:val="nl-NL"/>
        </w:rPr>
      </w:pPr>
    </w:p>
    <w:p w14:paraId="25DF454B" w14:textId="678D570C" w:rsidR="002A672C" w:rsidRPr="00335D45" w:rsidRDefault="00344DD7" w:rsidP="002A672C">
      <w:pPr>
        <w:pStyle w:val="Kop3"/>
        <w:rPr>
          <w:color w:val="auto"/>
          <w:lang w:val="nl-NL"/>
        </w:rPr>
      </w:pPr>
      <w:bookmarkStart w:id="25" w:name="_Toc516138615"/>
      <w:r>
        <w:rPr>
          <w:color w:val="auto"/>
          <w:lang w:val="nl-NL"/>
        </w:rPr>
        <w:t xml:space="preserve">Eigen </w:t>
      </w:r>
      <w:r w:rsidR="002A672C" w:rsidRPr="00335D45">
        <w:rPr>
          <w:color w:val="auto"/>
          <w:lang w:val="nl-NL"/>
        </w:rPr>
        <w:t>vermogen</w:t>
      </w:r>
      <w:bookmarkEnd w:id="25"/>
    </w:p>
    <w:p w14:paraId="3451677D" w14:textId="0952789F" w:rsidR="00344DD7" w:rsidRDefault="00344DD7" w:rsidP="002A672C">
      <w:pPr>
        <w:rPr>
          <w:lang w:val="nl-NL"/>
        </w:rPr>
      </w:pPr>
      <w:r>
        <w:rPr>
          <w:lang w:val="nl-NL"/>
        </w:rPr>
        <w:t>Financi</w:t>
      </w:r>
      <w:r>
        <w:rPr>
          <w:rFonts w:ascii="Corbel" w:hAnsi="Corbel"/>
          <w:lang w:val="nl-NL"/>
        </w:rPr>
        <w:t>ë</w:t>
      </w:r>
      <w:r>
        <w:rPr>
          <w:lang w:val="nl-NL"/>
        </w:rPr>
        <w:t>le instrumenten die op grond van de economische realiteit worden aangemerkt als eigenvermogensinstrumenten, worden gepresenteerd onder het eigen vermogen. Uitkering aan houders van deze instrumenten worden in mindering op het eigen vermogen gebr</w:t>
      </w:r>
      <w:r w:rsidR="00551911">
        <w:rPr>
          <w:lang w:val="nl-NL"/>
        </w:rPr>
        <w:t>a</w:t>
      </w:r>
      <w:r>
        <w:rPr>
          <w:lang w:val="nl-NL"/>
        </w:rPr>
        <w:t>cht na aftrek van eventueel hiermee verband houdend voordeel uit hoofde van belasting naar de winst.</w:t>
      </w:r>
    </w:p>
    <w:p w14:paraId="40405269" w14:textId="77777777" w:rsidR="00344DD7" w:rsidRDefault="00344DD7" w:rsidP="002A672C">
      <w:pPr>
        <w:rPr>
          <w:lang w:val="nl-NL"/>
        </w:rPr>
      </w:pPr>
    </w:p>
    <w:p w14:paraId="0C043A0D" w14:textId="4743D9E7" w:rsidR="00344DD7" w:rsidRDefault="00344DD7" w:rsidP="002A672C">
      <w:pPr>
        <w:rPr>
          <w:lang w:val="nl-NL"/>
        </w:rPr>
      </w:pPr>
      <w:r>
        <w:rPr>
          <w:lang w:val="nl-NL"/>
        </w:rPr>
        <w:t>Financi</w:t>
      </w:r>
      <w:r>
        <w:rPr>
          <w:rFonts w:ascii="Corbel" w:hAnsi="Corbel"/>
          <w:lang w:val="nl-NL"/>
        </w:rPr>
        <w:t>ë</w:t>
      </w:r>
      <w:r>
        <w:rPr>
          <w:lang w:val="nl-NL"/>
        </w:rPr>
        <w:t>le instrumenten die op grond van de economische realiteit worden aangemerkt als een financi</w:t>
      </w:r>
      <w:r>
        <w:rPr>
          <w:rFonts w:ascii="Corbel" w:hAnsi="Corbel"/>
          <w:lang w:val="nl-NL"/>
        </w:rPr>
        <w:t>ë</w:t>
      </w:r>
      <w:r>
        <w:rPr>
          <w:lang w:val="nl-NL"/>
        </w:rPr>
        <w:t>le verplichting, worden gepresenteerd onder schulden. Rente, dividenden, baten en lasten met betrekking tot deze financi</w:t>
      </w:r>
      <w:r>
        <w:rPr>
          <w:rFonts w:ascii="Corbel" w:hAnsi="Corbel"/>
          <w:lang w:val="nl-NL"/>
        </w:rPr>
        <w:t>ë</w:t>
      </w:r>
      <w:r>
        <w:rPr>
          <w:lang w:val="nl-NL"/>
        </w:rPr>
        <w:t xml:space="preserve">le instrumenten worden in de winst- en verliesrekening verantwoord als kosten of </w:t>
      </w:r>
      <w:r w:rsidR="00375F71">
        <w:rPr>
          <w:lang w:val="nl-NL"/>
        </w:rPr>
        <w:t>opbrengsten</w:t>
      </w:r>
      <w:r>
        <w:rPr>
          <w:lang w:val="nl-NL"/>
        </w:rPr>
        <w:t>.</w:t>
      </w:r>
    </w:p>
    <w:p w14:paraId="31FBF11D" w14:textId="77777777" w:rsidR="00344DD7" w:rsidRDefault="00344DD7" w:rsidP="002A672C">
      <w:pPr>
        <w:rPr>
          <w:lang w:val="nl-NL"/>
        </w:rPr>
      </w:pPr>
    </w:p>
    <w:p w14:paraId="01721462" w14:textId="77777777" w:rsidR="002A672C" w:rsidRPr="00335D45" w:rsidRDefault="002A672C" w:rsidP="002A672C">
      <w:pPr>
        <w:rPr>
          <w:lang w:val="nl-NL"/>
        </w:rPr>
      </w:pPr>
      <w:r w:rsidRPr="00335D45">
        <w:rPr>
          <w:lang w:val="nl-NL"/>
        </w:rPr>
        <w:t xml:space="preserve">Bij inkoop van aandelenkapitaal wordt het bedrag van de betaalde vergoeding, met inbegrip van de rechtstreeks toerekenbare kosten, als mutatie in het eigen vermogen opgenomen. Ingekochte aandelen die vervolgens niet worden ingetrokken, worden geclassificeerd als ingekochte eigen aandelen en gepresenteerd als aftrekpost op het totale eigen vermogen. Dividend wordt als verplichting verwerkt in de periode waarin het wordt gedeclareerd. </w:t>
      </w:r>
    </w:p>
    <w:p w14:paraId="19E07A03" w14:textId="3BE0ECC5" w:rsidR="005E5812" w:rsidRDefault="005E5812">
      <w:pPr>
        <w:spacing w:line="240" w:lineRule="auto"/>
        <w:rPr>
          <w:lang w:val="nl-NL"/>
        </w:rPr>
      </w:pPr>
      <w:r>
        <w:rPr>
          <w:lang w:val="nl-NL"/>
        </w:rPr>
        <w:br w:type="page"/>
      </w:r>
    </w:p>
    <w:p w14:paraId="69C95271" w14:textId="77777777" w:rsidR="005E5812" w:rsidRDefault="005E5812" w:rsidP="002A672C">
      <w:pPr>
        <w:pStyle w:val="Kop3"/>
        <w:rPr>
          <w:color w:val="auto"/>
          <w:lang w:val="nl-NL"/>
        </w:rPr>
      </w:pPr>
      <w:bookmarkStart w:id="26" w:name="_Toc516138616"/>
    </w:p>
    <w:p w14:paraId="1084A7AE" w14:textId="77777777" w:rsidR="002A672C" w:rsidRPr="00335D45" w:rsidRDefault="002A672C" w:rsidP="002A672C">
      <w:pPr>
        <w:pStyle w:val="Kop3"/>
        <w:rPr>
          <w:color w:val="auto"/>
          <w:lang w:val="nl-NL"/>
        </w:rPr>
      </w:pPr>
      <w:r w:rsidRPr="00335D45">
        <w:rPr>
          <w:color w:val="auto"/>
          <w:lang w:val="nl-NL"/>
        </w:rPr>
        <w:t>Schulden</w:t>
      </w:r>
      <w:bookmarkEnd w:id="26"/>
    </w:p>
    <w:p w14:paraId="4C217AE7" w14:textId="77777777" w:rsidR="002A672C" w:rsidRPr="00335D45" w:rsidRDefault="002A672C" w:rsidP="002A672C">
      <w:pPr>
        <w:rPr>
          <w:lang w:val="nl-NL"/>
        </w:rPr>
      </w:pPr>
      <w:r w:rsidRPr="00335D45">
        <w:rPr>
          <w:lang w:val="nl-NL"/>
        </w:rPr>
        <w:t>Schulden en overige te betalen posten worden gewaardeerd tegen geamortiseerde kostprijs.</w:t>
      </w:r>
    </w:p>
    <w:p w14:paraId="7F872D6A" w14:textId="151E08A1" w:rsidR="00884DCE" w:rsidRPr="00E55764" w:rsidRDefault="00884DCE" w:rsidP="00884DCE">
      <w:pPr>
        <w:pStyle w:val="Kop3"/>
        <w:rPr>
          <w:color w:val="auto"/>
          <w:lang w:val="nl-NL"/>
        </w:rPr>
      </w:pPr>
      <w:bookmarkStart w:id="27" w:name="_Toc516138617"/>
      <w:r w:rsidRPr="00E55764">
        <w:rPr>
          <w:color w:val="auto"/>
          <w:lang w:val="nl-NL"/>
        </w:rPr>
        <w:t>Personeelsbeloningen</w:t>
      </w:r>
      <w:bookmarkEnd w:id="27"/>
    </w:p>
    <w:p w14:paraId="7FE630D8" w14:textId="13072098" w:rsidR="00884DCE" w:rsidRPr="00E55764" w:rsidRDefault="00E55764" w:rsidP="00884DCE">
      <w:pPr>
        <w:rPr>
          <w:lang w:val="nl-NL"/>
        </w:rPr>
      </w:pPr>
      <w:r w:rsidRPr="00E55764">
        <w:rPr>
          <w:lang w:val="nl-NL"/>
        </w:rPr>
        <w:t xml:space="preserve">Lavide </w:t>
      </w:r>
      <w:r w:rsidR="00A83441">
        <w:rPr>
          <w:lang w:val="nl-NL"/>
        </w:rPr>
        <w:t xml:space="preserve"> </w:t>
      </w:r>
      <w:r w:rsidRPr="00E55764">
        <w:rPr>
          <w:lang w:val="nl-NL"/>
        </w:rPr>
        <w:t xml:space="preserve">heeft diverse pensioenregelingen die allemaal kwalificeren als toegezegde bijdrageregeling. </w:t>
      </w:r>
      <w:r w:rsidR="00A83441">
        <w:rPr>
          <w:lang w:val="nl-NL"/>
        </w:rPr>
        <w:br/>
      </w:r>
      <w:r w:rsidRPr="00E55764">
        <w:rPr>
          <w:lang w:val="nl-NL"/>
        </w:rPr>
        <w:t xml:space="preserve">De regelingen worden gefinancierd door afdrachten aan pensioenuitvoerders, te weten verzekeringsmaatschappijen en bedrijfstakpensioenfondsen. Verplichtingen voor bijdragen aan pensioenregelingen op basis van toegezegde bijdragen worden als last in het geconsolideerd overzicht totaal resultaat opgenomen wanneer de bijdragen  verschuldigd zijn. </w:t>
      </w:r>
    </w:p>
    <w:p w14:paraId="69AE8158" w14:textId="77777777" w:rsidR="00E55764" w:rsidRPr="00E55764" w:rsidRDefault="00E55764" w:rsidP="00884DCE">
      <w:pPr>
        <w:rPr>
          <w:lang w:val="nl-NL"/>
        </w:rPr>
      </w:pPr>
    </w:p>
    <w:p w14:paraId="66A502D4" w14:textId="2512E25F" w:rsidR="00E55764" w:rsidRPr="00E55764" w:rsidRDefault="00E55764" w:rsidP="00884DCE">
      <w:pPr>
        <w:rPr>
          <w:lang w:val="nl-NL"/>
        </w:rPr>
      </w:pPr>
      <w:r w:rsidRPr="00E55764">
        <w:rPr>
          <w:lang w:val="nl-NL"/>
        </w:rPr>
        <w:t xml:space="preserve">Lavide  heeft geen lange termijn personeelsbeloningen. </w:t>
      </w:r>
    </w:p>
    <w:p w14:paraId="4266DF09" w14:textId="77777777" w:rsidR="00884DCE" w:rsidRPr="001466DC" w:rsidRDefault="00884DCE" w:rsidP="002A672C">
      <w:pPr>
        <w:rPr>
          <w:color w:val="FF0000"/>
          <w:lang w:val="nl-NL"/>
        </w:rPr>
      </w:pPr>
    </w:p>
    <w:p w14:paraId="3B74DA34" w14:textId="77777777" w:rsidR="002A672C" w:rsidRPr="001466DC" w:rsidRDefault="002A672C" w:rsidP="002A672C">
      <w:pPr>
        <w:rPr>
          <w:color w:val="FF0000"/>
          <w:lang w:val="nl-NL"/>
        </w:rPr>
      </w:pPr>
    </w:p>
    <w:p w14:paraId="0CE3DCCD" w14:textId="77777777" w:rsidR="002A672C" w:rsidRPr="001466DC" w:rsidRDefault="002A672C" w:rsidP="002A672C">
      <w:pPr>
        <w:spacing w:line="240" w:lineRule="auto"/>
        <w:rPr>
          <w:color w:val="FF0000"/>
          <w:lang w:val="nl-NL"/>
        </w:rPr>
      </w:pPr>
      <w:r w:rsidRPr="001466DC">
        <w:rPr>
          <w:color w:val="FF0000"/>
          <w:lang w:val="nl-NL"/>
        </w:rPr>
        <w:br w:type="page"/>
      </w:r>
    </w:p>
    <w:p w14:paraId="1C9A6B22" w14:textId="59883A35" w:rsidR="002A672C" w:rsidRPr="00335D45" w:rsidRDefault="002A672C" w:rsidP="002A672C">
      <w:pPr>
        <w:pStyle w:val="Kop2"/>
        <w:rPr>
          <w:color w:val="auto"/>
          <w:lang w:val="nl-NL"/>
        </w:rPr>
      </w:pPr>
      <w:bookmarkStart w:id="28" w:name="_Toc516138618"/>
      <w:r w:rsidRPr="00335D45">
        <w:rPr>
          <w:color w:val="auto"/>
          <w:lang w:val="nl-NL"/>
        </w:rPr>
        <w:t xml:space="preserve">Grondslagen voor de </w:t>
      </w:r>
      <w:r w:rsidR="00581F7E">
        <w:rPr>
          <w:color w:val="auto"/>
          <w:lang w:val="nl-NL"/>
        </w:rPr>
        <w:t xml:space="preserve">geconsolideerde </w:t>
      </w:r>
      <w:r w:rsidRPr="00335D45">
        <w:rPr>
          <w:color w:val="auto"/>
          <w:lang w:val="nl-NL"/>
        </w:rPr>
        <w:t>resultaatbepaling</w:t>
      </w:r>
      <w:bookmarkEnd w:id="28"/>
    </w:p>
    <w:p w14:paraId="6B0CB5D7" w14:textId="77777777" w:rsidR="002A672C" w:rsidRPr="00335D45" w:rsidRDefault="002A672C" w:rsidP="002A672C">
      <w:pPr>
        <w:pStyle w:val="Kop3"/>
        <w:rPr>
          <w:color w:val="auto"/>
          <w:lang w:val="nl-NL"/>
        </w:rPr>
      </w:pPr>
      <w:bookmarkStart w:id="29" w:name="_Toc516138619"/>
      <w:r w:rsidRPr="00335D45">
        <w:rPr>
          <w:color w:val="auto"/>
          <w:lang w:val="nl-NL"/>
        </w:rPr>
        <w:t>Algemeen</w:t>
      </w:r>
      <w:bookmarkEnd w:id="29"/>
    </w:p>
    <w:p w14:paraId="61A8E5AD" w14:textId="3043F153" w:rsidR="002A672C" w:rsidRDefault="002A672C" w:rsidP="002A672C">
      <w:pPr>
        <w:rPr>
          <w:lang w:val="nl-NL"/>
        </w:rPr>
      </w:pPr>
      <w:r w:rsidRPr="00335D45">
        <w:rPr>
          <w:lang w:val="nl-NL"/>
        </w:rPr>
        <w:t xml:space="preserve">Baten en lasten worden toegerekend aan het jaar </w:t>
      </w:r>
      <w:r w:rsidR="005E5812">
        <w:rPr>
          <w:lang w:val="nl-NL"/>
        </w:rPr>
        <w:t xml:space="preserve">dan wel periode </w:t>
      </w:r>
      <w:r w:rsidRPr="00335D45">
        <w:rPr>
          <w:lang w:val="nl-NL"/>
        </w:rPr>
        <w:t xml:space="preserve">waarop ze betrekking hebben. Winsten worden slechts opgenomen voor zover zij op balansdatum zijn gerealiseerd. Verplichtingen en mogelijke verliezen die hun oorsprong vinden voor het einde van </w:t>
      </w:r>
      <w:r w:rsidR="005E5812">
        <w:rPr>
          <w:lang w:val="nl-NL"/>
        </w:rPr>
        <w:t xml:space="preserve">de periode dan wel </w:t>
      </w:r>
      <w:r w:rsidRPr="00335D45">
        <w:rPr>
          <w:lang w:val="nl-NL"/>
        </w:rPr>
        <w:t xml:space="preserve">het verslagjaar, worden in acht genomen indien zij voor het opmaken van de </w:t>
      </w:r>
      <w:r w:rsidR="005E5812">
        <w:rPr>
          <w:lang w:val="nl-NL"/>
        </w:rPr>
        <w:t>tussentijdse financiële overzichten</w:t>
      </w:r>
      <w:r w:rsidRPr="00335D45">
        <w:rPr>
          <w:lang w:val="nl-NL"/>
        </w:rPr>
        <w:t xml:space="preserve"> bekend zijn geworden.</w:t>
      </w:r>
      <w:r w:rsidR="009D4094">
        <w:rPr>
          <w:lang w:val="nl-NL"/>
        </w:rPr>
        <w:br/>
      </w:r>
    </w:p>
    <w:p w14:paraId="009BE016" w14:textId="28960D7E" w:rsidR="009D4094" w:rsidRPr="00335D45" w:rsidRDefault="009D4094" w:rsidP="009D4094">
      <w:pPr>
        <w:pStyle w:val="Kop3"/>
        <w:rPr>
          <w:color w:val="auto"/>
          <w:lang w:val="nl-NL"/>
        </w:rPr>
      </w:pPr>
      <w:bookmarkStart w:id="30" w:name="_Toc516138620"/>
      <w:r>
        <w:rPr>
          <w:color w:val="auto"/>
          <w:lang w:val="nl-NL"/>
        </w:rPr>
        <w:t>Opbrengstverantwoording</w:t>
      </w:r>
      <w:bookmarkEnd w:id="30"/>
    </w:p>
    <w:p w14:paraId="550FE4D5" w14:textId="77777777" w:rsidR="009D4094" w:rsidRDefault="009D4094" w:rsidP="009D4094">
      <w:pPr>
        <w:rPr>
          <w:lang w:val="nl-NL"/>
        </w:rPr>
      </w:pPr>
      <w:r>
        <w:rPr>
          <w:lang w:val="nl-NL"/>
        </w:rPr>
        <w:t>Opbrengsten uit het verlenen van diensten worden opgenomen in de netto-omzet tegen de re</w:t>
      </w:r>
      <w:r>
        <w:rPr>
          <w:rFonts w:ascii="Corbel" w:hAnsi="Corbel"/>
          <w:lang w:val="nl-NL"/>
        </w:rPr>
        <w:t>ë</w:t>
      </w:r>
      <w:r>
        <w:rPr>
          <w:lang w:val="nl-NL"/>
        </w:rPr>
        <w:t>le waarde van de ontvangen of te ontvangen vergoeding, na aftrek van tegemoetkomingen en kortingen.</w:t>
      </w:r>
    </w:p>
    <w:p w14:paraId="42D76ED3" w14:textId="77777777" w:rsidR="009D4094" w:rsidRDefault="009D4094" w:rsidP="009D4094">
      <w:pPr>
        <w:rPr>
          <w:lang w:val="nl-NL"/>
        </w:rPr>
      </w:pPr>
    </w:p>
    <w:p w14:paraId="5B43E6D9" w14:textId="763C2DC0" w:rsidR="009D4094" w:rsidRDefault="009D4094" w:rsidP="009D4094">
      <w:pPr>
        <w:rPr>
          <w:lang w:val="nl-NL"/>
        </w:rPr>
      </w:pPr>
      <w:r>
        <w:rPr>
          <w:lang w:val="nl-NL"/>
        </w:rPr>
        <w:t>Opbrengsten uit het verlenen van diensten worden in de winst-</w:t>
      </w:r>
      <w:r w:rsidR="00D24CEC">
        <w:rPr>
          <w:lang w:val="nl-NL"/>
        </w:rPr>
        <w:t xml:space="preserve"> </w:t>
      </w:r>
      <w:r>
        <w:rPr>
          <w:lang w:val="nl-NL"/>
        </w:rPr>
        <w:t>en verliesrekening verwerkt wanneer het bedrag van de opbrengsten op betrouwbare wijze kan worden bepaald, de inning van de opbrengsten waarschijnlijk is, de mate waarin de dienstverlening op balansdatum is verricht betrouwbaar kan worden bepaald en de reeds gemaakte kosten die (mogelijk) nog moeten worden gemaakt om de dienstverlening te voltooien op betrouwbare wijze kunnen worden bepaald.</w:t>
      </w:r>
      <w:r w:rsidR="00A83441">
        <w:rPr>
          <w:lang w:val="nl-NL"/>
        </w:rPr>
        <w:br/>
      </w:r>
    </w:p>
    <w:p w14:paraId="2217D5DA" w14:textId="60830E68" w:rsidR="009D4094" w:rsidRPr="00335D45" w:rsidRDefault="009D4094" w:rsidP="009D4094">
      <w:pPr>
        <w:pStyle w:val="Kop3"/>
        <w:rPr>
          <w:color w:val="auto"/>
          <w:lang w:val="nl-NL"/>
        </w:rPr>
      </w:pPr>
      <w:bookmarkStart w:id="31" w:name="_Toc516138621"/>
      <w:r>
        <w:rPr>
          <w:color w:val="auto"/>
          <w:lang w:val="nl-NL"/>
        </w:rPr>
        <w:t>Personeelsbeloningen</w:t>
      </w:r>
      <w:bookmarkEnd w:id="31"/>
    </w:p>
    <w:p w14:paraId="28E6652E" w14:textId="1689868D" w:rsidR="009D4094" w:rsidRDefault="009D4094" w:rsidP="009D4094">
      <w:pPr>
        <w:rPr>
          <w:lang w:val="nl-NL"/>
        </w:rPr>
      </w:pPr>
      <w:r>
        <w:rPr>
          <w:lang w:val="nl-NL"/>
        </w:rPr>
        <w:t xml:space="preserve">De beloningen van het personeel worden als last in de winst- en verliesrekening verantwoord in de </w:t>
      </w:r>
      <w:r w:rsidR="00375F71">
        <w:rPr>
          <w:lang w:val="nl-NL"/>
        </w:rPr>
        <w:t>periode</w:t>
      </w:r>
      <w:r>
        <w:rPr>
          <w:lang w:val="nl-NL"/>
        </w:rPr>
        <w:t xml:space="preserve"> waarin de arbeidsprestatie wordt verricht en, voor zover nog niet uitbetaald, als verplichting op de balans opgenomen. Als de reeds betaalde bedragen de verschuldigde beloningen overtreffen, wordt het meerdere opgenomen als een overlopend actief voor zover sprake zal zijn van </w:t>
      </w:r>
      <w:r w:rsidR="00375F71">
        <w:rPr>
          <w:lang w:val="nl-NL"/>
        </w:rPr>
        <w:t>terugbetaling</w:t>
      </w:r>
      <w:r>
        <w:rPr>
          <w:lang w:val="nl-NL"/>
        </w:rPr>
        <w:t xml:space="preserve"> </w:t>
      </w:r>
      <w:r w:rsidR="00375F71">
        <w:rPr>
          <w:lang w:val="nl-NL"/>
        </w:rPr>
        <w:t>door</w:t>
      </w:r>
      <w:r>
        <w:rPr>
          <w:lang w:val="nl-NL"/>
        </w:rPr>
        <w:t xml:space="preserve"> het personeel of van verrekening met toekomstige betalingen door de onderneming.</w:t>
      </w:r>
      <w:r>
        <w:rPr>
          <w:lang w:val="nl-NL"/>
        </w:rPr>
        <w:br/>
      </w:r>
      <w:r>
        <w:rPr>
          <w:lang w:val="nl-NL"/>
        </w:rPr>
        <w:br/>
        <w:t>Voor de beloningen met opbouw van rechten worden de verwachte lasten gedurende het dienstverband in aanmerking genomen.</w:t>
      </w:r>
    </w:p>
    <w:p w14:paraId="5D77864B" w14:textId="77777777" w:rsidR="009D4094" w:rsidRDefault="009D4094" w:rsidP="009D4094">
      <w:pPr>
        <w:rPr>
          <w:lang w:val="nl-NL"/>
        </w:rPr>
      </w:pPr>
    </w:p>
    <w:p w14:paraId="718E20A5" w14:textId="34A05169" w:rsidR="00363AA5" w:rsidRDefault="00363AA5" w:rsidP="009D4094">
      <w:pPr>
        <w:rPr>
          <w:lang w:val="nl-NL"/>
        </w:rPr>
      </w:pPr>
      <w:r>
        <w:rPr>
          <w:lang w:val="nl-NL"/>
        </w:rPr>
        <w:t xml:space="preserve">Voor de medewerkers van GastVrij Nederland B.V. is de CAO Kinderopvang van toepassing. De pensioenregeling voor het personeel is </w:t>
      </w:r>
      <w:r w:rsidR="001D2CEE">
        <w:rPr>
          <w:lang w:val="nl-NL"/>
        </w:rPr>
        <w:t>ondergebracht</w:t>
      </w:r>
      <w:r>
        <w:rPr>
          <w:lang w:val="nl-NL"/>
        </w:rPr>
        <w:t xml:space="preserve"> bij het </w:t>
      </w:r>
      <w:r w:rsidR="001D2CEE">
        <w:rPr>
          <w:lang w:val="nl-NL"/>
        </w:rPr>
        <w:t>bedrijfstakpensioenfonds</w:t>
      </w:r>
      <w:r>
        <w:rPr>
          <w:lang w:val="nl-NL"/>
        </w:rPr>
        <w:t xml:space="preserve"> PFZW (Pensioenfonds Zorg en Welzijn). De bedrijfstakpensioenregeling wordt verwerkt als zou sprake zijn van een toegezegde </w:t>
      </w:r>
      <w:r w:rsidR="001D2CEE">
        <w:rPr>
          <w:lang w:val="nl-NL"/>
        </w:rPr>
        <w:t>bijdrageregeling</w:t>
      </w:r>
      <w:r>
        <w:rPr>
          <w:lang w:val="nl-NL"/>
        </w:rPr>
        <w:t>.</w:t>
      </w:r>
    </w:p>
    <w:p w14:paraId="4DDEA5DE" w14:textId="77777777" w:rsidR="00363AA5" w:rsidRDefault="00363AA5" w:rsidP="009D4094">
      <w:pPr>
        <w:rPr>
          <w:lang w:val="nl-NL"/>
        </w:rPr>
      </w:pPr>
    </w:p>
    <w:p w14:paraId="4D67DE90" w14:textId="640F2604" w:rsidR="009D4094" w:rsidRPr="009D4094" w:rsidRDefault="009D4094" w:rsidP="009D4094">
      <w:pPr>
        <w:rPr>
          <w:b/>
          <w:lang w:val="nl-NL"/>
        </w:rPr>
      </w:pPr>
      <w:r w:rsidRPr="009D4094">
        <w:rPr>
          <w:b/>
          <w:lang w:val="nl-NL"/>
        </w:rPr>
        <w:t>Leasing</w:t>
      </w:r>
    </w:p>
    <w:p w14:paraId="4B76A800" w14:textId="2FBDBF9B" w:rsidR="009D4094" w:rsidRDefault="009D4094" w:rsidP="009D4094">
      <w:pPr>
        <w:rPr>
          <w:lang w:val="nl-NL"/>
        </w:rPr>
      </w:pPr>
      <w:r>
        <w:rPr>
          <w:lang w:val="nl-NL"/>
        </w:rPr>
        <w:t>De onderneming kan financi</w:t>
      </w:r>
      <w:r>
        <w:rPr>
          <w:rFonts w:ascii="Corbel" w:hAnsi="Corbel"/>
          <w:lang w:val="nl-NL"/>
        </w:rPr>
        <w:t>ë</w:t>
      </w:r>
      <w:r>
        <w:rPr>
          <w:lang w:val="nl-NL"/>
        </w:rPr>
        <w:t xml:space="preserve">le- en operationele leasecontracten afsluiten. </w:t>
      </w:r>
      <w:r w:rsidR="00375F71">
        <w:rPr>
          <w:lang w:val="nl-NL"/>
        </w:rPr>
        <w:t>Een leaseovereenkomst waarbij de voor- en nadelen verbonden aan het eigendom van het leaseobject geheel of nagenoeg geheel door de lessee worden gedragen wordt aangemerkt als een financi</w:t>
      </w:r>
      <w:r w:rsidR="00375F71">
        <w:rPr>
          <w:rFonts w:ascii="Corbel" w:hAnsi="Corbel"/>
          <w:lang w:val="nl-NL"/>
        </w:rPr>
        <w:t>ë</w:t>
      </w:r>
      <w:r w:rsidR="00375F71">
        <w:rPr>
          <w:lang w:val="nl-NL"/>
        </w:rPr>
        <w:t xml:space="preserve">le lease. </w:t>
      </w:r>
      <w:r>
        <w:rPr>
          <w:lang w:val="nl-NL"/>
        </w:rPr>
        <w:t>Alle andere leaseovereenkomsten classificeren als operationele leases. Bij de leaseclassificatie is de economische realiteit van de transactie bepalend en niet zozeer de juridische vorm.</w:t>
      </w:r>
    </w:p>
    <w:p w14:paraId="12A55906" w14:textId="77777777" w:rsidR="009D4094" w:rsidRDefault="009D4094" w:rsidP="009D4094">
      <w:pPr>
        <w:rPr>
          <w:lang w:val="nl-NL"/>
        </w:rPr>
      </w:pPr>
    </w:p>
    <w:p w14:paraId="6C54F71F" w14:textId="48C343C3" w:rsidR="009D4094" w:rsidRPr="009D4094" w:rsidRDefault="009D4094" w:rsidP="009D4094">
      <w:pPr>
        <w:rPr>
          <w:i/>
          <w:lang w:val="nl-NL"/>
        </w:rPr>
      </w:pPr>
      <w:r w:rsidRPr="009D4094">
        <w:rPr>
          <w:i/>
          <w:lang w:val="nl-NL"/>
        </w:rPr>
        <w:t>Operationele leases</w:t>
      </w:r>
    </w:p>
    <w:p w14:paraId="34325899" w14:textId="7305B2E9" w:rsidR="009D4094" w:rsidRPr="009D4094" w:rsidRDefault="009D4094" w:rsidP="009D4094">
      <w:pPr>
        <w:rPr>
          <w:lang w:val="nl-NL"/>
        </w:rPr>
      </w:pPr>
      <w:r>
        <w:rPr>
          <w:lang w:val="nl-NL"/>
        </w:rPr>
        <w:t>Als de onderneming optreedt als lessee in een operationele lease, wordt het leaseobject niet geactiveerd. Leasebetalingen en vergoedingen inzake operationele leases worden lineair over de leaseperiode ten laste van de winst-</w:t>
      </w:r>
      <w:r w:rsidR="00D24CEC">
        <w:rPr>
          <w:lang w:val="nl-NL"/>
        </w:rPr>
        <w:t xml:space="preserve"> </w:t>
      </w:r>
      <w:r>
        <w:rPr>
          <w:lang w:val="nl-NL"/>
        </w:rPr>
        <w:t>en verliesrekening gebracht.</w:t>
      </w:r>
    </w:p>
    <w:p w14:paraId="7F8926E8" w14:textId="7751A6DA" w:rsidR="002A672C" w:rsidRPr="00335D45" w:rsidRDefault="009D4094" w:rsidP="002A672C">
      <w:pPr>
        <w:pStyle w:val="Kop3"/>
        <w:rPr>
          <w:color w:val="auto"/>
          <w:lang w:val="nl-NL"/>
        </w:rPr>
      </w:pPr>
      <w:bookmarkStart w:id="32" w:name="_Toc516138622"/>
      <w:r>
        <w:rPr>
          <w:color w:val="auto"/>
          <w:lang w:val="nl-NL"/>
        </w:rPr>
        <w:t>F</w:t>
      </w:r>
      <w:r w:rsidR="002A672C" w:rsidRPr="00335D45">
        <w:rPr>
          <w:color w:val="auto"/>
          <w:lang w:val="nl-NL"/>
        </w:rPr>
        <w:t>inanciële baten en lasten</w:t>
      </w:r>
      <w:bookmarkEnd w:id="32"/>
    </w:p>
    <w:p w14:paraId="4BA686CB" w14:textId="77777777" w:rsidR="002A672C" w:rsidRPr="00335D45" w:rsidRDefault="002A672C" w:rsidP="002A672C">
      <w:pPr>
        <w:rPr>
          <w:lang w:val="nl-NL"/>
        </w:rPr>
      </w:pPr>
      <w:r w:rsidRPr="00335D45">
        <w:rPr>
          <w:lang w:val="nl-NL"/>
        </w:rPr>
        <w:t>De financiële baten en lasten worden aan het boekjaar waarop zij betrekking hebben toegerekend op basis van de effectieve rentemethode. Tevens worden koersresultaten op effecten verantwoord onder de financiële baten en lasten.</w:t>
      </w:r>
    </w:p>
    <w:p w14:paraId="4E8E04F8" w14:textId="77777777" w:rsidR="002A672C" w:rsidRPr="00335D45" w:rsidRDefault="002A672C" w:rsidP="002A672C">
      <w:pPr>
        <w:pStyle w:val="Kop3"/>
        <w:rPr>
          <w:color w:val="auto"/>
          <w:lang w:val="nl-NL"/>
        </w:rPr>
      </w:pPr>
      <w:bookmarkStart w:id="33" w:name="_Toc516138623"/>
      <w:r w:rsidRPr="00335D45">
        <w:rPr>
          <w:color w:val="auto"/>
          <w:lang w:val="nl-NL"/>
        </w:rPr>
        <w:t>Belastingen</w:t>
      </w:r>
      <w:bookmarkEnd w:id="33"/>
    </w:p>
    <w:p w14:paraId="39617529" w14:textId="77777777" w:rsidR="002A672C" w:rsidRPr="00335D45" w:rsidRDefault="002A672C" w:rsidP="002A672C">
      <w:pPr>
        <w:rPr>
          <w:lang w:val="nl-NL"/>
        </w:rPr>
      </w:pPr>
      <w:r w:rsidRPr="00335D45">
        <w:rPr>
          <w:lang w:val="nl-NL"/>
        </w:rPr>
        <w:t xml:space="preserve">De vennootschapsbelasting wordt berekend over het resultaat volgens het overzicht van gerealiseerde en niet –gerealiseerde resultaten. Bij de bepaling wordt rekening gehouden met de mutatie in een eventuele voorziening voor latente vennootschapsbelasting. </w:t>
      </w:r>
    </w:p>
    <w:p w14:paraId="6AD88247" w14:textId="77777777" w:rsidR="002A672C" w:rsidRPr="00335D45" w:rsidRDefault="002A672C" w:rsidP="002A672C">
      <w:pPr>
        <w:rPr>
          <w:lang w:val="nl-NL"/>
        </w:rPr>
      </w:pPr>
    </w:p>
    <w:p w14:paraId="0F0ADC93" w14:textId="77777777" w:rsidR="002A672C" w:rsidRPr="00335D45" w:rsidRDefault="002A672C" w:rsidP="002A672C">
      <w:pPr>
        <w:rPr>
          <w:lang w:val="nl-NL"/>
        </w:rPr>
      </w:pPr>
      <w:r w:rsidRPr="00335D45">
        <w:rPr>
          <w:lang w:val="nl-NL"/>
        </w:rPr>
        <w:t>Er wordt uitsluitend een uitgestelde belastingvordering opgenomen voor zover het waarschijnlijk is dat er in de toekomst belastbare winsten beschikbaar zullen zijn die voor de realisatie van de actiefpost kunnen worden aangewend. Het bedrag van de uitgestelde belastingvorderingen wordt verlaagd voor zover het niet langer waarschijnlijk is dat het daarmee samenhangende belastingvoordeel zal worden gerealiseerd.</w:t>
      </w:r>
    </w:p>
    <w:p w14:paraId="5F32A349" w14:textId="77777777" w:rsidR="002A672C" w:rsidRPr="00335D45" w:rsidRDefault="002A672C" w:rsidP="002A672C">
      <w:pPr>
        <w:pStyle w:val="Kop3"/>
        <w:rPr>
          <w:color w:val="auto"/>
          <w:lang w:val="nl-NL"/>
        </w:rPr>
      </w:pPr>
      <w:bookmarkStart w:id="34" w:name="_Toc516138624"/>
      <w:r w:rsidRPr="00335D45">
        <w:rPr>
          <w:color w:val="auto"/>
          <w:lang w:val="nl-NL"/>
        </w:rPr>
        <w:t>Winst per aandeel</w:t>
      </w:r>
      <w:bookmarkEnd w:id="34"/>
    </w:p>
    <w:p w14:paraId="34AF1EA8" w14:textId="77777777" w:rsidR="002A672C" w:rsidRPr="00335D45" w:rsidRDefault="002A672C" w:rsidP="002A672C">
      <w:pPr>
        <w:rPr>
          <w:szCs w:val="18"/>
          <w:lang w:val="nl-NL"/>
        </w:rPr>
      </w:pPr>
      <w:r w:rsidRPr="00335D45">
        <w:rPr>
          <w:lang w:val="nl-NL"/>
        </w:rPr>
        <w:t xml:space="preserve">De winst per </w:t>
      </w:r>
      <w:r w:rsidRPr="00335D45">
        <w:rPr>
          <w:szCs w:val="18"/>
          <w:lang w:val="nl-NL"/>
        </w:rPr>
        <w:t>aandeel is berekend door het nettoresultaat te delen door het gewogen gemiddeld aantal uitstaande aandelen gedurende het boekjaar.</w:t>
      </w:r>
    </w:p>
    <w:p w14:paraId="3D37E587" w14:textId="77777777" w:rsidR="002A672C" w:rsidRPr="00335D45" w:rsidRDefault="002A672C" w:rsidP="002A672C">
      <w:pPr>
        <w:pStyle w:val="Kop3"/>
        <w:rPr>
          <w:color w:val="auto"/>
          <w:szCs w:val="18"/>
          <w:lang w:val="nl-NL"/>
        </w:rPr>
      </w:pPr>
      <w:bookmarkStart w:id="35" w:name="_Toc516138625"/>
      <w:r w:rsidRPr="00335D45">
        <w:rPr>
          <w:color w:val="auto"/>
          <w:szCs w:val="18"/>
          <w:lang w:val="nl-NL"/>
        </w:rPr>
        <w:t>Grondslagen van het kasstroomoverzicht</w:t>
      </w:r>
      <w:bookmarkEnd w:id="35"/>
    </w:p>
    <w:p w14:paraId="246D455C" w14:textId="77777777" w:rsidR="002A672C" w:rsidRPr="00335D45" w:rsidRDefault="002A672C" w:rsidP="002A672C">
      <w:pPr>
        <w:rPr>
          <w:szCs w:val="18"/>
          <w:lang w:val="nl-NL"/>
        </w:rPr>
      </w:pPr>
      <w:r w:rsidRPr="00335D45">
        <w:rPr>
          <w:szCs w:val="18"/>
          <w:lang w:val="nl-NL"/>
        </w:rPr>
        <w:t>Het kasstroomoverzicht is opgesteld volgens de indirecte methode, waarbij onderscheid is gemaakt tussen kasstromen uit bedrijfs- (operationele), investerings- en financieringsactiviteiten. Als geldmiddelen en kasequivalenten worden aangemerkt de kasmiddelen en de banktegoeden.</w:t>
      </w:r>
    </w:p>
    <w:p w14:paraId="0F0AA1AF" w14:textId="77777777" w:rsidR="002A672C" w:rsidRPr="00335D45" w:rsidRDefault="002A672C" w:rsidP="002A672C">
      <w:pPr>
        <w:pStyle w:val="Kop3"/>
        <w:rPr>
          <w:color w:val="auto"/>
          <w:lang w:val="nl-NL"/>
        </w:rPr>
      </w:pPr>
      <w:bookmarkStart w:id="36" w:name="_Toc516138626"/>
      <w:r w:rsidRPr="00335D45">
        <w:rPr>
          <w:color w:val="auto"/>
          <w:lang w:val="nl-NL"/>
        </w:rPr>
        <w:t>Risico management</w:t>
      </w:r>
      <w:bookmarkEnd w:id="36"/>
    </w:p>
    <w:p w14:paraId="25E96016" w14:textId="398DBDE4" w:rsidR="002A672C" w:rsidRPr="00335D45" w:rsidRDefault="002A672C" w:rsidP="002A672C">
      <w:pPr>
        <w:rPr>
          <w:rFonts w:cs="Trebuchet MS"/>
          <w:szCs w:val="18"/>
          <w:lang w:val="nl-NL"/>
        </w:rPr>
      </w:pPr>
      <w:r w:rsidRPr="00335D45">
        <w:rPr>
          <w:rFonts w:cs="Trebuchet MS"/>
          <w:szCs w:val="18"/>
          <w:lang w:val="nl-NL"/>
        </w:rPr>
        <w:t xml:space="preserve">De activiteiten van Lavide Holding N.V. leiden ertoe dat de onderneming wordt blootgesteld aan verschillende risico’s. De belangrijkste risico’s voor de </w:t>
      </w:r>
      <w:r w:rsidR="005E5812">
        <w:rPr>
          <w:rFonts w:cs="Trebuchet MS"/>
          <w:szCs w:val="18"/>
          <w:lang w:val="nl-NL"/>
        </w:rPr>
        <w:t>tussentijdse financiële overzichten</w:t>
      </w:r>
      <w:r w:rsidRPr="00335D45">
        <w:rPr>
          <w:rFonts w:cs="Trebuchet MS"/>
          <w:szCs w:val="18"/>
          <w:lang w:val="nl-NL"/>
        </w:rPr>
        <w:t xml:space="preserve"> zijn:</w:t>
      </w:r>
    </w:p>
    <w:p w14:paraId="37FFE902" w14:textId="77777777" w:rsidR="00335D45" w:rsidRDefault="00335D45" w:rsidP="002A672C">
      <w:pPr>
        <w:rPr>
          <w:rFonts w:cs="Trebuchet MS"/>
          <w:b/>
          <w:color w:val="FF0000"/>
          <w:szCs w:val="18"/>
          <w:lang w:val="nl-NL"/>
        </w:rPr>
      </w:pPr>
    </w:p>
    <w:p w14:paraId="75A1566D" w14:textId="77777777" w:rsidR="00335D45" w:rsidRPr="004548A6" w:rsidRDefault="00EB2B46" w:rsidP="00335D45">
      <w:pPr>
        <w:rPr>
          <w:i/>
          <w:lang w:val="nl-NL"/>
        </w:rPr>
      </w:pPr>
      <w:r w:rsidRPr="004548A6">
        <w:rPr>
          <w:i/>
          <w:lang w:val="nl-NL"/>
        </w:rPr>
        <w:t>Juridisch risico</w:t>
      </w:r>
    </w:p>
    <w:p w14:paraId="3DDB5398" w14:textId="0BAE0316" w:rsidR="00EB2B46" w:rsidRDefault="00EB2B46" w:rsidP="00335D45">
      <w:pPr>
        <w:rPr>
          <w:lang w:val="nl-NL"/>
        </w:rPr>
      </w:pPr>
      <w:r w:rsidRPr="004548A6">
        <w:rPr>
          <w:lang w:val="nl-NL"/>
        </w:rPr>
        <w:t xml:space="preserve">Na de overname van </w:t>
      </w:r>
      <w:r w:rsidR="003C32D4" w:rsidRPr="004548A6">
        <w:rPr>
          <w:lang w:val="nl-NL"/>
        </w:rPr>
        <w:t>GastVrij</w:t>
      </w:r>
      <w:r w:rsidRPr="004548A6">
        <w:rPr>
          <w:lang w:val="nl-NL"/>
        </w:rPr>
        <w:t xml:space="preserve"> Nederland BV zijn onregelmatigheden gesignaleerd in de bedrijfsvoering. Dit heeft geresulteerd in schorsing en later ontslag van de directie van de BV. Beide direct</w:t>
      </w:r>
      <w:r w:rsidR="005E5812" w:rsidRPr="004548A6">
        <w:rPr>
          <w:lang w:val="nl-NL"/>
        </w:rPr>
        <w:t>eur</w:t>
      </w:r>
      <w:r w:rsidRPr="004548A6">
        <w:rPr>
          <w:lang w:val="nl-NL"/>
        </w:rPr>
        <w:t xml:space="preserve">en zijn daarna in juridisch verweer gegaan. Hoe dit uitpakt zal </w:t>
      </w:r>
      <w:r w:rsidR="005E5812" w:rsidRPr="004548A6">
        <w:rPr>
          <w:lang w:val="nl-NL"/>
        </w:rPr>
        <w:t xml:space="preserve">verder </w:t>
      </w:r>
      <w:r w:rsidRPr="004548A6">
        <w:rPr>
          <w:lang w:val="nl-NL"/>
        </w:rPr>
        <w:t xml:space="preserve">in 2018 duidelijk worden. </w:t>
      </w:r>
    </w:p>
    <w:p w14:paraId="2DB918DE" w14:textId="201958EC" w:rsidR="004548A6" w:rsidRDefault="004548A6" w:rsidP="00335D45">
      <w:pPr>
        <w:rPr>
          <w:lang w:val="nl-NL"/>
        </w:rPr>
      </w:pPr>
      <w:r>
        <w:rPr>
          <w:lang w:val="nl-NL"/>
        </w:rPr>
        <w:t>Overwogen wordt het kinderdagverblijf te verkopen, deze ontwikkeling zal in de loop van 2018 verder worden uitgewerkt.</w:t>
      </w:r>
    </w:p>
    <w:p w14:paraId="6F9AD41B" w14:textId="77777777" w:rsidR="00335D45" w:rsidRPr="00671D67" w:rsidRDefault="00335D45" w:rsidP="00335D45">
      <w:pPr>
        <w:rPr>
          <w:lang w:val="nl-NL"/>
        </w:rPr>
      </w:pPr>
    </w:p>
    <w:p w14:paraId="2222D506" w14:textId="77777777" w:rsidR="00EB2B46" w:rsidRPr="00335D45" w:rsidRDefault="00EB2B46" w:rsidP="00335D45">
      <w:pPr>
        <w:rPr>
          <w:i/>
          <w:lang w:val="nl-NL"/>
        </w:rPr>
      </w:pPr>
      <w:r w:rsidRPr="00335D45">
        <w:rPr>
          <w:i/>
          <w:lang w:val="nl-NL"/>
        </w:rPr>
        <w:t>Liquiditeitsrisico</w:t>
      </w:r>
    </w:p>
    <w:p w14:paraId="2D5302C0" w14:textId="77777777" w:rsidR="00EB2B46" w:rsidRPr="00AA02B1" w:rsidRDefault="00EB2B46" w:rsidP="00EB2B46">
      <w:pPr>
        <w:rPr>
          <w:lang w:val="nl-NL"/>
        </w:rPr>
      </w:pPr>
      <w:r w:rsidRPr="00AA02B1">
        <w:rPr>
          <w:lang w:val="nl-NL"/>
        </w:rPr>
        <w:t xml:space="preserve">Liquiditeitsrisico is het risico dat men over onvoldoende middelen beschikt om aan de directe verplichtingen te voldoen. Sinds 2015 heeft Lavide haar inspanningen gericht op het minimaliseren van haar kostenstructuur. Het Bestuur streeft na om telkens minimaal een jaar als buffer te hanteren. </w:t>
      </w:r>
    </w:p>
    <w:p w14:paraId="649D42BC" w14:textId="77777777" w:rsidR="00EB2B46" w:rsidRPr="00AA02B1" w:rsidRDefault="00EB2B46" w:rsidP="00EB2B46">
      <w:pPr>
        <w:rPr>
          <w:lang w:val="nl-NL"/>
        </w:rPr>
      </w:pPr>
    </w:p>
    <w:p w14:paraId="694936C7" w14:textId="30560A2C" w:rsidR="00EB2B46" w:rsidRPr="00AA02B1" w:rsidRDefault="00EB2B46" w:rsidP="006859D9">
      <w:pPr>
        <w:rPr>
          <w:lang w:val="nl-NL"/>
        </w:rPr>
      </w:pPr>
      <w:r w:rsidRPr="00AA02B1">
        <w:rPr>
          <w:lang w:val="nl-NL"/>
        </w:rPr>
        <w:t xml:space="preserve">Een actief beleid bij het liquiditeitenbeheer moet ervoor zorgdragen dat op de vrije tegoeden een rentevergoeding wordt genoten. Lavide heeft banktegoeden ondergebracht bij één financiële instelling met een A-rating. De geldmiddelen en kasequivalenten zijn direct opeisbaar. </w:t>
      </w:r>
    </w:p>
    <w:p w14:paraId="6374F949" w14:textId="77777777" w:rsidR="009D4094" w:rsidRDefault="009D4094" w:rsidP="002A672C">
      <w:pPr>
        <w:rPr>
          <w:rFonts w:cs="Calibri"/>
          <w:szCs w:val="18"/>
          <w:lang w:val="nl-NL"/>
        </w:rPr>
      </w:pPr>
    </w:p>
    <w:p w14:paraId="3CA7CAE3" w14:textId="2B167E93" w:rsidR="002A672C" w:rsidRPr="00FE62CC" w:rsidRDefault="002A672C" w:rsidP="002A672C">
      <w:pPr>
        <w:rPr>
          <w:rFonts w:cs="Calibri"/>
          <w:b/>
          <w:szCs w:val="18"/>
          <w:lang w:val="nl-NL"/>
        </w:rPr>
      </w:pPr>
      <w:r w:rsidRPr="00FE62CC">
        <w:rPr>
          <w:rFonts w:cs="Calibri"/>
          <w:szCs w:val="18"/>
          <w:lang w:val="nl-NL"/>
        </w:rPr>
        <w:t>De aard/omvang van de contractuele verplichtingen per 3</w:t>
      </w:r>
      <w:r w:rsidR="00633E7C">
        <w:rPr>
          <w:rFonts w:cs="Calibri"/>
          <w:szCs w:val="18"/>
          <w:lang w:val="nl-NL"/>
        </w:rPr>
        <w:t>0 juni</w:t>
      </w:r>
      <w:r w:rsidRPr="00FE62CC">
        <w:rPr>
          <w:rFonts w:cs="Calibri"/>
          <w:szCs w:val="18"/>
          <w:lang w:val="nl-NL"/>
        </w:rPr>
        <w:t xml:space="preserve"> 201</w:t>
      </w:r>
      <w:r w:rsidR="00633E7C">
        <w:rPr>
          <w:rFonts w:cs="Calibri"/>
          <w:szCs w:val="18"/>
          <w:lang w:val="nl-NL"/>
        </w:rPr>
        <w:t>8</w:t>
      </w:r>
      <w:r w:rsidRPr="00FE62CC">
        <w:rPr>
          <w:rFonts w:cs="Calibri"/>
          <w:szCs w:val="18"/>
          <w:lang w:val="nl-NL"/>
        </w:rPr>
        <w:t xml:space="preserve"> bedroegen </w:t>
      </w:r>
      <w:r w:rsidR="002F43EF">
        <w:rPr>
          <w:rFonts w:cs="Calibri"/>
          <w:szCs w:val="18"/>
          <w:lang w:val="nl-NL"/>
        </w:rPr>
        <w:t>EUR</w:t>
      </w:r>
      <w:r w:rsidRPr="00FE62CC">
        <w:rPr>
          <w:rFonts w:cs="Calibri"/>
          <w:szCs w:val="18"/>
          <w:lang w:val="nl-NL"/>
        </w:rPr>
        <w:t xml:space="preserve"> </w:t>
      </w:r>
      <w:r w:rsidR="00633E7C">
        <w:rPr>
          <w:rFonts w:cs="Calibri"/>
          <w:szCs w:val="18"/>
          <w:lang w:val="nl-NL"/>
        </w:rPr>
        <w:t>64</w:t>
      </w:r>
      <w:r w:rsidR="00FE62CC">
        <w:rPr>
          <w:rFonts w:cs="Calibri"/>
          <w:szCs w:val="18"/>
          <w:lang w:val="nl-NL"/>
        </w:rPr>
        <w:t>.000,</w:t>
      </w:r>
      <w:r w:rsidRPr="00FE62CC">
        <w:rPr>
          <w:rFonts w:cs="Calibri"/>
          <w:szCs w:val="18"/>
          <w:lang w:val="nl-NL"/>
        </w:rPr>
        <w:t xml:space="preserve"> onderverdeeld als volgt:</w:t>
      </w:r>
    </w:p>
    <w:p w14:paraId="2509EC7C" w14:textId="05696730" w:rsidR="002A672C" w:rsidRPr="00FE62CC" w:rsidRDefault="002A672C" w:rsidP="002A672C">
      <w:pPr>
        <w:rPr>
          <w:rFonts w:cs="Calibri"/>
          <w:szCs w:val="18"/>
          <w:lang w:val="nl-NL"/>
        </w:rPr>
      </w:pPr>
      <w:r w:rsidRPr="00FE62CC">
        <w:rPr>
          <w:rFonts w:cs="Calibri"/>
          <w:szCs w:val="18"/>
          <w:lang w:val="nl-NL"/>
        </w:rPr>
        <w:t>&lt; 1 jaar: €</w:t>
      </w:r>
      <w:r w:rsidR="00FE62CC">
        <w:rPr>
          <w:rFonts w:cs="Calibri"/>
          <w:szCs w:val="18"/>
          <w:lang w:val="nl-NL"/>
        </w:rPr>
        <w:t xml:space="preserve"> </w:t>
      </w:r>
      <w:r w:rsidR="00633E7C">
        <w:rPr>
          <w:rFonts w:cs="Calibri"/>
          <w:szCs w:val="18"/>
          <w:lang w:val="nl-NL"/>
        </w:rPr>
        <w:t>48</w:t>
      </w:r>
      <w:r w:rsidR="00FE62CC">
        <w:rPr>
          <w:rFonts w:cs="Calibri"/>
          <w:szCs w:val="18"/>
          <w:lang w:val="nl-NL"/>
        </w:rPr>
        <w:t>.000</w:t>
      </w:r>
      <w:r w:rsidR="00850B90">
        <w:rPr>
          <w:rFonts w:cs="Calibri"/>
          <w:szCs w:val="18"/>
          <w:lang w:val="nl-NL"/>
        </w:rPr>
        <w:tab/>
      </w:r>
      <w:r w:rsidR="00850B90">
        <w:rPr>
          <w:rFonts w:cs="Calibri"/>
          <w:szCs w:val="18"/>
          <w:lang w:val="nl-NL"/>
        </w:rPr>
        <w:tab/>
        <w:t xml:space="preserve">Hiervan huur € </w:t>
      </w:r>
      <w:r w:rsidR="00633E7C">
        <w:rPr>
          <w:rFonts w:cs="Calibri"/>
          <w:szCs w:val="18"/>
          <w:lang w:val="nl-NL"/>
        </w:rPr>
        <w:t>38</w:t>
      </w:r>
      <w:r w:rsidR="00850B90">
        <w:rPr>
          <w:rFonts w:cs="Calibri"/>
          <w:szCs w:val="18"/>
          <w:lang w:val="nl-NL"/>
        </w:rPr>
        <w:t xml:space="preserve">.000 en </w:t>
      </w:r>
      <w:r w:rsidR="001B7C7C">
        <w:rPr>
          <w:rFonts w:cs="Calibri"/>
          <w:szCs w:val="18"/>
          <w:lang w:val="nl-NL"/>
        </w:rPr>
        <w:t xml:space="preserve">operational </w:t>
      </w:r>
      <w:r w:rsidR="00850B90">
        <w:rPr>
          <w:rFonts w:cs="Calibri"/>
          <w:szCs w:val="18"/>
          <w:lang w:val="nl-NL"/>
        </w:rPr>
        <w:t>lease € 1</w:t>
      </w:r>
      <w:r w:rsidR="00633E7C">
        <w:rPr>
          <w:rFonts w:cs="Calibri"/>
          <w:szCs w:val="18"/>
          <w:lang w:val="nl-NL"/>
        </w:rPr>
        <w:t>0</w:t>
      </w:r>
      <w:r w:rsidR="00850B90">
        <w:rPr>
          <w:rFonts w:cs="Calibri"/>
          <w:szCs w:val="18"/>
          <w:lang w:val="nl-NL"/>
        </w:rPr>
        <w:t xml:space="preserve">.000 </w:t>
      </w:r>
    </w:p>
    <w:p w14:paraId="5BBDE6A1" w14:textId="4C807048" w:rsidR="00850B90" w:rsidRDefault="002A672C" w:rsidP="002A672C">
      <w:pPr>
        <w:rPr>
          <w:rFonts w:cs="Calibri"/>
          <w:szCs w:val="18"/>
          <w:lang w:val="nl-NL"/>
        </w:rPr>
      </w:pPr>
      <w:r w:rsidRPr="00FE62CC">
        <w:rPr>
          <w:rFonts w:cs="Calibri"/>
          <w:szCs w:val="18"/>
          <w:lang w:val="nl-NL"/>
        </w:rPr>
        <w:t xml:space="preserve">Tussen 1 en 5 jaar: € </w:t>
      </w:r>
      <w:r w:rsidR="00633E7C">
        <w:rPr>
          <w:rFonts w:cs="Calibri"/>
          <w:szCs w:val="18"/>
          <w:lang w:val="nl-NL"/>
        </w:rPr>
        <w:t>16</w:t>
      </w:r>
      <w:r w:rsidR="00FE62CC">
        <w:rPr>
          <w:rFonts w:cs="Calibri"/>
          <w:szCs w:val="18"/>
          <w:lang w:val="nl-NL"/>
        </w:rPr>
        <w:t>.000</w:t>
      </w:r>
      <w:r w:rsidR="00850B90">
        <w:rPr>
          <w:rFonts w:cs="Calibri"/>
          <w:szCs w:val="18"/>
          <w:lang w:val="nl-NL"/>
        </w:rPr>
        <w:tab/>
        <w:t xml:space="preserve">Hiervan huur € </w:t>
      </w:r>
      <w:r w:rsidR="00633E7C">
        <w:rPr>
          <w:rFonts w:cs="Calibri"/>
          <w:szCs w:val="18"/>
          <w:lang w:val="nl-NL"/>
        </w:rPr>
        <w:t>1</w:t>
      </w:r>
      <w:r w:rsidR="00850B90">
        <w:rPr>
          <w:rFonts w:cs="Calibri"/>
          <w:szCs w:val="18"/>
          <w:lang w:val="nl-NL"/>
        </w:rPr>
        <w:t xml:space="preserve">.000 en </w:t>
      </w:r>
      <w:r w:rsidR="001B7C7C">
        <w:rPr>
          <w:rFonts w:cs="Calibri"/>
          <w:szCs w:val="18"/>
          <w:lang w:val="nl-NL"/>
        </w:rPr>
        <w:t>operational lease</w:t>
      </w:r>
      <w:r w:rsidR="00850B90">
        <w:rPr>
          <w:rFonts w:cs="Calibri"/>
          <w:szCs w:val="18"/>
          <w:lang w:val="nl-NL"/>
        </w:rPr>
        <w:t xml:space="preserve"> € </w:t>
      </w:r>
      <w:r w:rsidR="00633E7C">
        <w:rPr>
          <w:rFonts w:cs="Calibri"/>
          <w:szCs w:val="18"/>
          <w:lang w:val="nl-NL"/>
        </w:rPr>
        <w:t>15</w:t>
      </w:r>
      <w:r w:rsidR="00850B90">
        <w:rPr>
          <w:rFonts w:cs="Calibri"/>
          <w:szCs w:val="18"/>
          <w:lang w:val="nl-NL"/>
        </w:rPr>
        <w:t>.000</w:t>
      </w:r>
    </w:p>
    <w:p w14:paraId="1A2B0CB4" w14:textId="77777777" w:rsidR="002A672C" w:rsidRDefault="002A672C" w:rsidP="002A672C">
      <w:pPr>
        <w:rPr>
          <w:lang w:val="nl-NL"/>
        </w:rPr>
      </w:pPr>
      <w:r w:rsidRPr="00FE62CC">
        <w:rPr>
          <w:lang w:val="nl-NL"/>
        </w:rPr>
        <w:t>&gt; 5 jaar: € 0</w:t>
      </w:r>
    </w:p>
    <w:p w14:paraId="2F25606D" w14:textId="77777777" w:rsidR="00C577B7" w:rsidRDefault="00C577B7" w:rsidP="002A672C">
      <w:pPr>
        <w:rPr>
          <w:lang w:val="nl-NL"/>
        </w:rPr>
      </w:pPr>
    </w:p>
    <w:p w14:paraId="47F11355" w14:textId="77777777" w:rsidR="00C577B7" w:rsidRDefault="00C577B7" w:rsidP="002A672C">
      <w:pPr>
        <w:rPr>
          <w:lang w:val="nl-NL"/>
        </w:rPr>
      </w:pPr>
    </w:p>
    <w:p w14:paraId="067F86A3" w14:textId="77777777" w:rsidR="00C577B7" w:rsidRDefault="00C577B7" w:rsidP="002A672C">
      <w:pPr>
        <w:rPr>
          <w:lang w:val="nl-NL"/>
        </w:rPr>
      </w:pPr>
    </w:p>
    <w:p w14:paraId="655CDE20" w14:textId="77777777" w:rsidR="00C577B7" w:rsidRDefault="00C577B7" w:rsidP="002A672C">
      <w:pPr>
        <w:rPr>
          <w:lang w:val="nl-NL"/>
        </w:rPr>
      </w:pPr>
    </w:p>
    <w:p w14:paraId="36C25355" w14:textId="77777777" w:rsidR="00C577B7" w:rsidRDefault="00C577B7" w:rsidP="002A672C">
      <w:pPr>
        <w:rPr>
          <w:lang w:val="nl-NL"/>
        </w:rPr>
      </w:pPr>
    </w:p>
    <w:p w14:paraId="3D993CEC" w14:textId="77777777" w:rsidR="00EB4F34" w:rsidRDefault="00EB4F34" w:rsidP="002A672C">
      <w:pPr>
        <w:rPr>
          <w:rFonts w:cs="Calibri"/>
          <w:color w:val="FF0000"/>
          <w:szCs w:val="18"/>
          <w:lang w:val="nl-NL"/>
        </w:rPr>
      </w:pPr>
    </w:p>
    <w:p w14:paraId="60496973" w14:textId="77777777" w:rsidR="004A6A49" w:rsidRPr="00396E23" w:rsidRDefault="004A6A49" w:rsidP="00335D45">
      <w:pPr>
        <w:rPr>
          <w:b/>
          <w:lang w:val="nl-NL"/>
        </w:rPr>
      </w:pPr>
    </w:p>
    <w:p w14:paraId="4AA091D4" w14:textId="77777777" w:rsidR="007321D5" w:rsidRPr="00396E23" w:rsidRDefault="007321D5" w:rsidP="00335D45">
      <w:pPr>
        <w:rPr>
          <w:b/>
          <w:lang w:val="nl-NL"/>
        </w:rPr>
      </w:pPr>
    </w:p>
    <w:p w14:paraId="0D0761D0" w14:textId="77777777" w:rsidR="007321D5" w:rsidRPr="00396E23" w:rsidRDefault="007321D5" w:rsidP="00335D45">
      <w:pPr>
        <w:rPr>
          <w:b/>
          <w:lang w:val="nl-NL"/>
        </w:rPr>
      </w:pPr>
    </w:p>
    <w:p w14:paraId="6F403357" w14:textId="77777777" w:rsidR="007321D5" w:rsidRPr="00396E23" w:rsidRDefault="007321D5" w:rsidP="00335D45">
      <w:pPr>
        <w:rPr>
          <w:b/>
          <w:lang w:val="nl-NL"/>
        </w:rPr>
      </w:pPr>
    </w:p>
    <w:p w14:paraId="0CFE7516" w14:textId="77777777" w:rsidR="007321D5" w:rsidRPr="00396E23" w:rsidRDefault="007321D5" w:rsidP="00335D45">
      <w:pPr>
        <w:rPr>
          <w:b/>
          <w:lang w:val="nl-NL"/>
        </w:rPr>
      </w:pPr>
    </w:p>
    <w:p w14:paraId="18DE96CD" w14:textId="77777777" w:rsidR="007321D5" w:rsidRPr="00396E23" w:rsidRDefault="007321D5" w:rsidP="00335D45">
      <w:pPr>
        <w:rPr>
          <w:b/>
          <w:lang w:val="nl-NL"/>
        </w:rPr>
      </w:pPr>
    </w:p>
    <w:p w14:paraId="5292B13F" w14:textId="77777777" w:rsidR="00324961" w:rsidRPr="00335D45" w:rsidRDefault="00324961" w:rsidP="00335D45">
      <w:pPr>
        <w:rPr>
          <w:b/>
          <w:lang w:val="nl-NL"/>
        </w:rPr>
      </w:pPr>
      <w:r w:rsidRPr="00335D45">
        <w:rPr>
          <w:b/>
          <w:lang w:val="nl-NL"/>
        </w:rPr>
        <w:t>Niet in de balans opgenomen rechten, verplichtingen en regelingen</w:t>
      </w:r>
    </w:p>
    <w:p w14:paraId="60A68FC8" w14:textId="77777777" w:rsidR="00324961" w:rsidRPr="0025573C" w:rsidRDefault="00324961" w:rsidP="00335D45">
      <w:pPr>
        <w:rPr>
          <w:lang w:val="nl-NL"/>
        </w:rPr>
      </w:pPr>
    </w:p>
    <w:p w14:paraId="70E6D9F3" w14:textId="77777777" w:rsidR="00324961" w:rsidRPr="0078274B" w:rsidRDefault="00324961" w:rsidP="00335D45">
      <w:pPr>
        <w:rPr>
          <w:b/>
          <w:lang w:val="nl-NL"/>
        </w:rPr>
      </w:pPr>
      <w:r w:rsidRPr="0078274B">
        <w:rPr>
          <w:b/>
          <w:lang w:val="nl-NL"/>
        </w:rPr>
        <w:t>Transacties met verbonden partijen</w:t>
      </w:r>
    </w:p>
    <w:p w14:paraId="63442780" w14:textId="77777777" w:rsidR="00324961" w:rsidRPr="0078274B" w:rsidRDefault="00324961" w:rsidP="00335D45">
      <w:pPr>
        <w:rPr>
          <w:lang w:val="nl-NL"/>
        </w:rPr>
      </w:pPr>
      <w:r w:rsidRPr="0078274B">
        <w:rPr>
          <w:lang w:val="nl-NL"/>
        </w:rPr>
        <w:t xml:space="preserve">Als verbonden partijen van Lavide Holding N.V. zijn te onderscheiden: de leden van de Raad van </w:t>
      </w:r>
    </w:p>
    <w:p w14:paraId="48AC4CD0" w14:textId="77777777" w:rsidR="00324961" w:rsidRPr="0078274B" w:rsidRDefault="00324961" w:rsidP="00335D45">
      <w:pPr>
        <w:rPr>
          <w:lang w:val="nl-NL"/>
        </w:rPr>
      </w:pPr>
      <w:r w:rsidRPr="0078274B">
        <w:rPr>
          <w:lang w:val="nl-NL"/>
        </w:rPr>
        <w:t>Commissarissen en de leden van het Bestuur.</w:t>
      </w:r>
    </w:p>
    <w:p w14:paraId="150BB64F" w14:textId="77777777" w:rsidR="00324961" w:rsidRDefault="00324961" w:rsidP="00335D45">
      <w:pPr>
        <w:rPr>
          <w:lang w:val="nl-NL"/>
        </w:rPr>
      </w:pPr>
    </w:p>
    <w:p w14:paraId="7D5DBA01" w14:textId="163B79E1" w:rsidR="00324961" w:rsidRPr="0078274B" w:rsidRDefault="00324961" w:rsidP="00335D45">
      <w:pPr>
        <w:rPr>
          <w:lang w:val="nl-NL"/>
        </w:rPr>
      </w:pPr>
      <w:r w:rsidRPr="0078274B">
        <w:rPr>
          <w:lang w:val="nl-NL"/>
        </w:rPr>
        <w:t>Verder zijn de te vermelden verbonden partijen: Poorter Management &amp; Investment BV (grootaandeelhouder dhr. Poorter) en Kuikens BV (grootaandeel</w:t>
      </w:r>
      <w:r w:rsidR="006B07A0">
        <w:rPr>
          <w:lang w:val="nl-NL"/>
        </w:rPr>
        <w:t xml:space="preserve">houder dhr. Kok) </w:t>
      </w:r>
      <w:r w:rsidRPr="0078274B">
        <w:rPr>
          <w:lang w:val="nl-NL"/>
        </w:rPr>
        <w:t>.</w:t>
      </w:r>
    </w:p>
    <w:p w14:paraId="5EF38B18" w14:textId="77777777" w:rsidR="00633E7C" w:rsidRDefault="00633E7C" w:rsidP="00633E7C">
      <w:pPr>
        <w:rPr>
          <w:lang w:val="nl-NL"/>
        </w:rPr>
      </w:pPr>
    </w:p>
    <w:p w14:paraId="378EE2C3" w14:textId="36C159DC" w:rsidR="00633E7C" w:rsidRPr="00633E7C" w:rsidRDefault="00633E7C" w:rsidP="00633E7C">
      <w:pPr>
        <w:rPr>
          <w:b/>
          <w:lang w:val="nl-NL"/>
        </w:rPr>
      </w:pPr>
      <w:r>
        <w:rPr>
          <w:b/>
          <w:lang w:val="nl-NL"/>
        </w:rPr>
        <w:t xml:space="preserve">Wijzigingen en benoemingen in Raad van Bestuur en Raad van </w:t>
      </w:r>
      <w:r w:rsidR="00D24CEC">
        <w:rPr>
          <w:b/>
          <w:lang w:val="nl-NL"/>
        </w:rPr>
        <w:t>Commissarissen</w:t>
      </w:r>
    </w:p>
    <w:p w14:paraId="5C780868" w14:textId="77777777" w:rsidR="00633E7C" w:rsidRDefault="00633E7C" w:rsidP="00633E7C">
      <w:pPr>
        <w:rPr>
          <w:lang w:val="nl-NL"/>
        </w:rPr>
      </w:pPr>
      <w:r>
        <w:rPr>
          <w:lang w:val="nl-NL"/>
        </w:rPr>
        <w:t>Op 8 juni 2018 is als commissaris uit haar functie getreden mevrouw A.A.G.A. Franken.</w:t>
      </w:r>
    </w:p>
    <w:p w14:paraId="03E763FD" w14:textId="4A47DB21" w:rsidR="00633E7C" w:rsidRDefault="00633E7C" w:rsidP="00633E7C">
      <w:pPr>
        <w:rPr>
          <w:lang w:val="nl-NL"/>
        </w:rPr>
      </w:pPr>
      <w:r>
        <w:rPr>
          <w:lang w:val="nl-NL"/>
        </w:rPr>
        <w:t xml:space="preserve">Op 23 juli 2018 is benoemd in de Algemene Vergadering van Aandeelhouders A.A.G.A. Franken tot de Raad van Bestuur en de heer J.J.A.M. van den Berg tot Raad van </w:t>
      </w:r>
      <w:r w:rsidR="00D24CEC">
        <w:rPr>
          <w:lang w:val="nl-NL"/>
        </w:rPr>
        <w:t>Commissarissen</w:t>
      </w:r>
      <w:r>
        <w:rPr>
          <w:lang w:val="nl-NL"/>
        </w:rPr>
        <w:t>.</w:t>
      </w:r>
    </w:p>
    <w:p w14:paraId="0FB5B93E" w14:textId="77777777" w:rsidR="00324961" w:rsidRDefault="00324961" w:rsidP="00335D45">
      <w:pPr>
        <w:rPr>
          <w:lang w:val="nl-NL"/>
        </w:rPr>
      </w:pPr>
    </w:p>
    <w:p w14:paraId="1E989DB0" w14:textId="1962C926" w:rsidR="005E5812" w:rsidRPr="005E5812" w:rsidRDefault="005E5812" w:rsidP="00335D45">
      <w:pPr>
        <w:rPr>
          <w:b/>
          <w:lang w:val="nl-NL"/>
        </w:rPr>
      </w:pPr>
      <w:r>
        <w:rPr>
          <w:b/>
          <w:lang w:val="nl-NL"/>
        </w:rPr>
        <w:t>Transacties tussen verbonden partijen</w:t>
      </w:r>
    </w:p>
    <w:p w14:paraId="261CF042" w14:textId="384D5A5B" w:rsidR="00324961" w:rsidRPr="0078274B" w:rsidRDefault="005E5812" w:rsidP="00335D45">
      <w:pPr>
        <w:rPr>
          <w:lang w:val="nl-NL"/>
        </w:rPr>
      </w:pPr>
      <w:r>
        <w:rPr>
          <w:lang w:val="nl-NL"/>
        </w:rPr>
        <w:t>In de periode 1 januari tot en met 30 juni 2018</w:t>
      </w:r>
      <w:r w:rsidR="00324961" w:rsidRPr="0078274B">
        <w:rPr>
          <w:lang w:val="nl-NL"/>
        </w:rPr>
        <w:t xml:space="preserve"> hebben er </w:t>
      </w:r>
      <w:r>
        <w:rPr>
          <w:lang w:val="nl-NL"/>
        </w:rPr>
        <w:t xml:space="preserve">geen </w:t>
      </w:r>
      <w:r w:rsidR="00324961" w:rsidRPr="0078274B">
        <w:rPr>
          <w:lang w:val="nl-NL"/>
        </w:rPr>
        <w:t>transacties met verbonden partijen plaatsgevonden</w:t>
      </w:r>
      <w:r>
        <w:rPr>
          <w:lang w:val="nl-NL"/>
        </w:rPr>
        <w:t xml:space="preserve">. De directie en haar </w:t>
      </w:r>
      <w:r w:rsidR="00D24CEC">
        <w:rPr>
          <w:lang w:val="nl-NL"/>
        </w:rPr>
        <w:t>commissarissen</w:t>
      </w:r>
      <w:r>
        <w:rPr>
          <w:lang w:val="nl-NL"/>
        </w:rPr>
        <w:t xml:space="preserve"> hebben wel een zakelijke arbeidsbeloning genoten.</w:t>
      </w:r>
      <w:r w:rsidR="00324961" w:rsidRPr="0078274B">
        <w:rPr>
          <w:rFonts w:hint="eastAsia"/>
          <w:lang w:val="nl-NL"/>
        </w:rPr>
        <w:t xml:space="preserve"> </w:t>
      </w:r>
    </w:p>
    <w:p w14:paraId="3F39E666" w14:textId="4A5E4C0E" w:rsidR="00324961" w:rsidRDefault="005E5812" w:rsidP="00335D45">
      <w:pPr>
        <w:rPr>
          <w:lang w:val="nl-NL"/>
        </w:rPr>
      </w:pPr>
      <w:r>
        <w:rPr>
          <w:lang w:val="nl-NL"/>
        </w:rPr>
        <w:t>Transacties met dochterondernemingen worden op zakelijke grondslag uitgevoerd tegen voorwaarden die vergelijkbaar zijn met transacties met derden.</w:t>
      </w:r>
    </w:p>
    <w:p w14:paraId="0FC8D284" w14:textId="77777777" w:rsidR="005E5812" w:rsidRPr="0078274B" w:rsidRDefault="005E5812" w:rsidP="00335D45">
      <w:pPr>
        <w:rPr>
          <w:lang w:val="nl-NL"/>
        </w:rPr>
      </w:pPr>
    </w:p>
    <w:p w14:paraId="2B48A967" w14:textId="75A0E13F" w:rsidR="00324961" w:rsidRPr="0078274B" w:rsidRDefault="00B61EC1" w:rsidP="00335D45">
      <w:pPr>
        <w:rPr>
          <w:lang w:val="nl-NL"/>
        </w:rPr>
      </w:pPr>
      <w:r w:rsidRPr="00044A73">
        <w:rPr>
          <w:lang w:val="nl-NL"/>
        </w:rPr>
        <w:t>E</w:t>
      </w:r>
      <w:r w:rsidR="00324961" w:rsidRPr="00044A73">
        <w:rPr>
          <w:lang w:val="nl-NL"/>
        </w:rPr>
        <w:t xml:space="preserve">r is een financieringsovereenkomst met De La Rambelje BV gesloten om in 2018 </w:t>
      </w:r>
      <w:r w:rsidR="002F43EF" w:rsidRPr="00044A73">
        <w:rPr>
          <w:lang w:val="nl-NL"/>
        </w:rPr>
        <w:t>EUR</w:t>
      </w:r>
      <w:r w:rsidR="00324961" w:rsidRPr="00044A73">
        <w:rPr>
          <w:lang w:val="nl-NL"/>
        </w:rPr>
        <w:t xml:space="preserve"> </w:t>
      </w:r>
      <w:r w:rsidR="00324961" w:rsidRPr="00044A73">
        <w:rPr>
          <w:rFonts w:hint="eastAsia"/>
          <w:lang w:val="nl-NL"/>
        </w:rPr>
        <w:t>70.000</w:t>
      </w:r>
      <w:r w:rsidR="00324961" w:rsidRPr="00044A73">
        <w:rPr>
          <w:lang w:val="nl-NL"/>
        </w:rPr>
        <w:t xml:space="preserve"> en in 2019 </w:t>
      </w:r>
      <w:r w:rsidR="002F43EF" w:rsidRPr="00044A73">
        <w:rPr>
          <w:lang w:val="nl-NL"/>
        </w:rPr>
        <w:t>EUR</w:t>
      </w:r>
      <w:r w:rsidR="00324961" w:rsidRPr="00044A73">
        <w:rPr>
          <w:lang w:val="nl-NL"/>
        </w:rPr>
        <w:t xml:space="preserve"> 70.000 in Lavide te investeren.</w:t>
      </w:r>
      <w:r w:rsidR="00324961" w:rsidRPr="0078274B">
        <w:rPr>
          <w:lang w:val="nl-NL"/>
        </w:rPr>
        <w:t xml:space="preserve"> </w:t>
      </w:r>
      <w:r w:rsidR="00044A73">
        <w:rPr>
          <w:lang w:val="nl-NL"/>
        </w:rPr>
        <w:t>In juli 2018 (16 juli persbericht) is uitvoering gegeven aan de eerste financierings-overeenkomst.</w:t>
      </w:r>
    </w:p>
    <w:p w14:paraId="1D979FCC" w14:textId="029EE4B9" w:rsidR="00324961" w:rsidRPr="0078274B" w:rsidRDefault="00324961" w:rsidP="00335D45">
      <w:pPr>
        <w:rPr>
          <w:lang w:val="nl-NL"/>
        </w:rPr>
      </w:pPr>
    </w:p>
    <w:p w14:paraId="5B111696" w14:textId="06A29C10" w:rsidR="0078274B" w:rsidRDefault="0078274B" w:rsidP="00335D45">
      <w:pPr>
        <w:rPr>
          <w:lang w:val="nl-NL"/>
        </w:rPr>
      </w:pPr>
      <w:r w:rsidRPr="0078274B">
        <w:rPr>
          <w:b/>
          <w:lang w:val="nl-NL"/>
        </w:rPr>
        <w:t>Leaseverplichtingen</w:t>
      </w:r>
      <w:r>
        <w:rPr>
          <w:b/>
          <w:lang w:val="nl-NL"/>
        </w:rPr>
        <w:br/>
      </w:r>
      <w:r>
        <w:rPr>
          <w:lang w:val="nl-NL"/>
        </w:rPr>
        <w:t xml:space="preserve">Lavide Holding N.V. c.s. is </w:t>
      </w:r>
      <w:r w:rsidR="00633E7C">
        <w:rPr>
          <w:lang w:val="nl-NL"/>
        </w:rPr>
        <w:t xml:space="preserve">een </w:t>
      </w:r>
      <w:r>
        <w:rPr>
          <w:lang w:val="nl-NL"/>
        </w:rPr>
        <w:t xml:space="preserve">leaseverplichting aangegaan voor </w:t>
      </w:r>
      <w:r w:rsidR="00633E7C">
        <w:rPr>
          <w:lang w:val="nl-NL"/>
        </w:rPr>
        <w:t xml:space="preserve">één </w:t>
      </w:r>
      <w:r>
        <w:rPr>
          <w:lang w:val="nl-NL"/>
        </w:rPr>
        <w:t xml:space="preserve">auto tot en met </w:t>
      </w:r>
      <w:r w:rsidR="00DB25E0">
        <w:rPr>
          <w:lang w:val="nl-NL"/>
        </w:rPr>
        <w:t xml:space="preserve">2021 </w:t>
      </w:r>
      <w:r>
        <w:rPr>
          <w:lang w:val="nl-NL"/>
        </w:rPr>
        <w:t>en voor inventaris tot en met</w:t>
      </w:r>
      <w:r w:rsidR="00DB25E0">
        <w:rPr>
          <w:lang w:val="nl-NL"/>
        </w:rPr>
        <w:t xml:space="preserve"> 2018.</w:t>
      </w:r>
      <w:r>
        <w:rPr>
          <w:lang w:val="nl-NL"/>
        </w:rPr>
        <w:t xml:space="preserve"> De totale verplichting bedraagt </w:t>
      </w:r>
      <w:r w:rsidR="002F43EF">
        <w:rPr>
          <w:lang w:val="nl-NL"/>
        </w:rPr>
        <w:t>EUR</w:t>
      </w:r>
      <w:r>
        <w:rPr>
          <w:lang w:val="nl-NL"/>
        </w:rPr>
        <w:t xml:space="preserve"> </w:t>
      </w:r>
      <w:r w:rsidR="00633E7C">
        <w:rPr>
          <w:lang w:val="nl-NL"/>
        </w:rPr>
        <w:t>2</w:t>
      </w:r>
      <w:r w:rsidR="004828F0">
        <w:rPr>
          <w:lang w:val="nl-NL"/>
        </w:rPr>
        <w:t>5</w:t>
      </w:r>
      <w:r w:rsidR="00DB25E0">
        <w:rPr>
          <w:lang w:val="nl-NL"/>
        </w:rPr>
        <w:t>.000</w:t>
      </w:r>
      <w:r w:rsidR="00633E7C">
        <w:rPr>
          <w:lang w:val="nl-NL"/>
        </w:rPr>
        <w:t xml:space="preserve"> de verplichting lager dan 1 jaar is </w:t>
      </w:r>
    </w:p>
    <w:p w14:paraId="378F8AC1" w14:textId="30A07A64" w:rsidR="00633E7C" w:rsidRDefault="00633E7C" w:rsidP="00335D45">
      <w:pPr>
        <w:rPr>
          <w:lang w:val="nl-NL"/>
        </w:rPr>
      </w:pPr>
      <w:r>
        <w:rPr>
          <w:lang w:val="nl-NL"/>
        </w:rPr>
        <w:t>EUR 15.000.</w:t>
      </w:r>
    </w:p>
    <w:p w14:paraId="78410B08" w14:textId="77777777" w:rsidR="0078274B" w:rsidRDefault="0078274B" w:rsidP="00335D45">
      <w:pPr>
        <w:rPr>
          <w:lang w:val="nl-NL"/>
        </w:rPr>
      </w:pPr>
    </w:p>
    <w:p w14:paraId="725120F2" w14:textId="551A187C" w:rsidR="0078274B" w:rsidRPr="0078274B" w:rsidRDefault="0078274B" w:rsidP="00335D45">
      <w:pPr>
        <w:rPr>
          <w:b/>
          <w:lang w:val="nl-NL"/>
        </w:rPr>
      </w:pPr>
      <w:r w:rsidRPr="0078274B">
        <w:rPr>
          <w:b/>
          <w:lang w:val="nl-NL"/>
        </w:rPr>
        <w:t>Huurverplichting onroerende zaken</w:t>
      </w:r>
    </w:p>
    <w:p w14:paraId="5B6DAA8A" w14:textId="54A3D3BC" w:rsidR="0078274B" w:rsidRDefault="0078274B" w:rsidP="0078274B">
      <w:pPr>
        <w:rPr>
          <w:lang w:val="nl-NL"/>
        </w:rPr>
      </w:pPr>
      <w:r>
        <w:rPr>
          <w:lang w:val="nl-NL"/>
        </w:rPr>
        <w:t>Lavide Holding N.V. c.s. is meerjarige financi</w:t>
      </w:r>
      <w:r>
        <w:rPr>
          <w:rFonts w:ascii="Corbel" w:hAnsi="Corbel"/>
          <w:lang w:val="nl-NL"/>
        </w:rPr>
        <w:t>ë</w:t>
      </w:r>
      <w:r>
        <w:rPr>
          <w:lang w:val="nl-NL"/>
        </w:rPr>
        <w:t>le verplichting aangegaan tot en met 20</w:t>
      </w:r>
      <w:r w:rsidR="00DB25E0">
        <w:rPr>
          <w:lang w:val="nl-NL"/>
        </w:rPr>
        <w:t>19</w:t>
      </w:r>
      <w:r w:rsidR="005E5812">
        <w:rPr>
          <w:lang w:val="nl-NL"/>
        </w:rPr>
        <w:t xml:space="preserve"> </w:t>
      </w:r>
      <w:r>
        <w:rPr>
          <w:lang w:val="nl-NL"/>
        </w:rPr>
        <w:t xml:space="preserve">ter zake van huur van bedrijfsruimte. </w:t>
      </w:r>
      <w:r w:rsidR="00633E7C">
        <w:rPr>
          <w:lang w:val="nl-NL"/>
        </w:rPr>
        <w:t xml:space="preserve">De </w:t>
      </w:r>
      <w:r w:rsidR="00D24CEC">
        <w:rPr>
          <w:lang w:val="nl-NL"/>
        </w:rPr>
        <w:t>totale</w:t>
      </w:r>
      <w:r w:rsidR="00633E7C">
        <w:rPr>
          <w:lang w:val="nl-NL"/>
        </w:rPr>
        <w:t xml:space="preserve"> verplichting bedraagt EUR 3</w:t>
      </w:r>
      <w:r w:rsidR="004828F0">
        <w:rPr>
          <w:lang w:val="nl-NL"/>
        </w:rPr>
        <w:t>9</w:t>
      </w:r>
      <w:r w:rsidR="00633E7C">
        <w:rPr>
          <w:lang w:val="nl-NL"/>
        </w:rPr>
        <w:t xml:space="preserve">.000. </w:t>
      </w:r>
      <w:r>
        <w:rPr>
          <w:lang w:val="nl-NL"/>
        </w:rPr>
        <w:t xml:space="preserve">De totale verplichting langer dan </w:t>
      </w:r>
      <w:r>
        <w:rPr>
          <w:rFonts w:ascii="Corbel" w:hAnsi="Corbel"/>
          <w:lang w:val="nl-NL"/>
        </w:rPr>
        <w:t>éé</w:t>
      </w:r>
      <w:r>
        <w:rPr>
          <w:lang w:val="nl-NL"/>
        </w:rPr>
        <w:t xml:space="preserve">n jaar bedraagt </w:t>
      </w:r>
      <w:r w:rsidR="002F43EF">
        <w:rPr>
          <w:lang w:val="nl-NL"/>
        </w:rPr>
        <w:t>EUR</w:t>
      </w:r>
      <w:r w:rsidR="005E5812">
        <w:rPr>
          <w:lang w:val="nl-NL"/>
        </w:rPr>
        <w:t xml:space="preserve"> </w:t>
      </w:r>
      <w:r w:rsidR="00633E7C">
        <w:rPr>
          <w:lang w:val="nl-NL"/>
        </w:rPr>
        <w:t>1</w:t>
      </w:r>
      <w:r w:rsidR="00DB25E0">
        <w:rPr>
          <w:lang w:val="nl-NL"/>
        </w:rPr>
        <w:t>.000</w:t>
      </w:r>
      <w:r>
        <w:rPr>
          <w:lang w:val="nl-NL"/>
        </w:rPr>
        <w:t>.</w:t>
      </w:r>
    </w:p>
    <w:p w14:paraId="0A031939" w14:textId="77777777" w:rsidR="0078274B" w:rsidRDefault="0078274B" w:rsidP="0078274B">
      <w:pPr>
        <w:rPr>
          <w:lang w:val="nl-NL"/>
        </w:rPr>
      </w:pPr>
    </w:p>
    <w:p w14:paraId="55349B93" w14:textId="08DE49ED" w:rsidR="0078274B" w:rsidRPr="00955BB2" w:rsidRDefault="0078274B" w:rsidP="00335D45">
      <w:pPr>
        <w:rPr>
          <w:b/>
          <w:lang w:val="nl-NL"/>
        </w:rPr>
      </w:pPr>
      <w:r w:rsidRPr="00955BB2">
        <w:rPr>
          <w:b/>
          <w:lang w:val="nl-NL"/>
        </w:rPr>
        <w:t>Claims</w:t>
      </w:r>
    </w:p>
    <w:p w14:paraId="329D5419" w14:textId="26168B90" w:rsidR="00955BB2" w:rsidRDefault="00955BB2" w:rsidP="00955BB2">
      <w:pPr>
        <w:rPr>
          <w:lang w:val="nl-NL"/>
        </w:rPr>
      </w:pPr>
      <w:r>
        <w:rPr>
          <w:lang w:val="nl-NL"/>
        </w:rPr>
        <w:t xml:space="preserve">Door de heer M.A.E. van der Linden is een nieuwe procedure gestart in verband met zijn recente ontslag. Lavide Holding NV houdt vast aan de </w:t>
      </w:r>
      <w:r w:rsidR="00D24CEC">
        <w:rPr>
          <w:lang w:val="nl-NL"/>
        </w:rPr>
        <w:t>financiële</w:t>
      </w:r>
      <w:r>
        <w:rPr>
          <w:lang w:val="nl-NL"/>
        </w:rPr>
        <w:t xml:space="preserve"> afwikkeling als eerder opgenomen in de jaarrekening. De heer M.A.E. van der Linden tracht door diverse procedures bedragen af te dwingen bij de rechtbank die eerder zijn afgewezen </w:t>
      </w:r>
    </w:p>
    <w:p w14:paraId="32792C2D" w14:textId="0DEF18D7" w:rsidR="002A350C" w:rsidRDefault="00E5525F" w:rsidP="00955BB2">
      <w:pPr>
        <w:rPr>
          <w:lang w:val="nl-NL"/>
        </w:rPr>
      </w:pPr>
      <w:r w:rsidRPr="00955BB2">
        <w:rPr>
          <w:lang w:val="nl-NL"/>
        </w:rPr>
        <w:t xml:space="preserve">Het bestuurderschap van M.A.E. van der Linden </w:t>
      </w:r>
      <w:r w:rsidR="002A350C">
        <w:rPr>
          <w:lang w:val="nl-NL"/>
        </w:rPr>
        <w:t>is beëindigd op 19 juni 2018</w:t>
      </w:r>
      <w:r w:rsidRPr="00955BB2">
        <w:rPr>
          <w:lang w:val="nl-NL"/>
        </w:rPr>
        <w:t xml:space="preserve">. </w:t>
      </w:r>
    </w:p>
    <w:p w14:paraId="32B85913" w14:textId="77777777" w:rsidR="002A350C" w:rsidRDefault="00E5525F" w:rsidP="00955BB2">
      <w:pPr>
        <w:rPr>
          <w:lang w:val="nl-NL"/>
        </w:rPr>
      </w:pPr>
      <w:r w:rsidRPr="00955BB2">
        <w:rPr>
          <w:lang w:val="nl-NL"/>
        </w:rPr>
        <w:t xml:space="preserve">De eerder uitgesproken schorsing is in stand gebleven: “Het is niet in het belang van GastVrij Nederland dat hij zijn werkzaamheden als bestuurder feitelijk hervat” aldus de rechtbank. </w:t>
      </w:r>
    </w:p>
    <w:p w14:paraId="4343CBB3" w14:textId="653DFCA6" w:rsidR="00955BB2" w:rsidRDefault="00955BB2" w:rsidP="00955BB2">
      <w:pPr>
        <w:rPr>
          <w:lang w:val="nl-NL"/>
        </w:rPr>
      </w:pPr>
      <w:r>
        <w:rPr>
          <w:lang w:val="nl-NL"/>
        </w:rPr>
        <w:t xml:space="preserve">Op dit moment is en kan de heer M.A.E. van der Linden niet worden ontslagen, echter </w:t>
      </w:r>
      <w:r w:rsidR="008D687B">
        <w:rPr>
          <w:lang w:val="nl-NL"/>
        </w:rPr>
        <w:t>zijn arbeidsrelatie veroorzaken momenteel geen noemenswaardige kosten.</w:t>
      </w:r>
      <w:r>
        <w:rPr>
          <w:lang w:val="nl-NL"/>
        </w:rPr>
        <w:t xml:space="preserve"> </w:t>
      </w:r>
    </w:p>
    <w:p w14:paraId="39598A64" w14:textId="2CDA8DE4" w:rsidR="005E5812" w:rsidRDefault="00E5525F" w:rsidP="005E5812">
      <w:pPr>
        <w:rPr>
          <w:highlight w:val="yellow"/>
          <w:lang w:val="nl-NL"/>
        </w:rPr>
      </w:pPr>
      <w:r w:rsidRPr="00955BB2">
        <w:rPr>
          <w:lang w:val="nl-NL"/>
        </w:rPr>
        <w:t xml:space="preserve">Het bestuur van GastVrij Nederland </w:t>
      </w:r>
      <w:r w:rsidR="00D24CEC">
        <w:rPr>
          <w:lang w:val="nl-NL"/>
        </w:rPr>
        <w:t xml:space="preserve">beraadt </w:t>
      </w:r>
      <w:r w:rsidRPr="00955BB2">
        <w:rPr>
          <w:lang w:val="nl-NL"/>
        </w:rPr>
        <w:t xml:space="preserve">zich omtrent het nemen van </w:t>
      </w:r>
      <w:r w:rsidR="00955BB2">
        <w:rPr>
          <w:lang w:val="nl-NL"/>
        </w:rPr>
        <w:t xml:space="preserve">de volgende </w:t>
      </w:r>
      <w:r w:rsidRPr="00955BB2">
        <w:rPr>
          <w:lang w:val="nl-NL"/>
        </w:rPr>
        <w:t>stappen</w:t>
      </w:r>
      <w:r w:rsidR="00955BB2">
        <w:rPr>
          <w:lang w:val="nl-NL"/>
        </w:rPr>
        <w:t xml:space="preserve"> om tot daadwerkelijk ontslag te komen.</w:t>
      </w:r>
    </w:p>
    <w:p w14:paraId="792DBD9C" w14:textId="77777777" w:rsidR="005E5812" w:rsidRDefault="005E5812" w:rsidP="005E5812">
      <w:pPr>
        <w:rPr>
          <w:highlight w:val="yellow"/>
          <w:lang w:val="nl-NL"/>
        </w:rPr>
      </w:pPr>
    </w:p>
    <w:p w14:paraId="48853A3A" w14:textId="6E7AFD1F" w:rsidR="005E5812" w:rsidRPr="00044A73" w:rsidRDefault="005E5812" w:rsidP="005E5812">
      <w:pPr>
        <w:rPr>
          <w:b/>
          <w:lang w:val="nl-NL"/>
        </w:rPr>
      </w:pPr>
      <w:r w:rsidRPr="00044A73">
        <w:rPr>
          <w:b/>
          <w:lang w:val="nl-NL"/>
        </w:rPr>
        <w:t>Gebeurtenissen na balansdatum</w:t>
      </w:r>
    </w:p>
    <w:p w14:paraId="4239CE85" w14:textId="556F36D4" w:rsidR="00044A73" w:rsidRDefault="00044A73">
      <w:pPr>
        <w:spacing w:line="240" w:lineRule="auto"/>
        <w:rPr>
          <w:lang w:val="nl-NL"/>
        </w:rPr>
      </w:pPr>
      <w:r w:rsidRPr="00044A73">
        <w:rPr>
          <w:lang w:val="nl-NL"/>
        </w:rPr>
        <w:t xml:space="preserve">Besprekingen met betrekking tot </w:t>
      </w:r>
      <w:r w:rsidR="00CA6F77">
        <w:rPr>
          <w:lang w:val="nl-NL"/>
        </w:rPr>
        <w:t xml:space="preserve">de verkoop van </w:t>
      </w:r>
      <w:r w:rsidRPr="00044A73">
        <w:rPr>
          <w:lang w:val="nl-NL"/>
        </w:rPr>
        <w:t>het kinderdagverblijf zijn gestart.</w:t>
      </w:r>
    </w:p>
    <w:p w14:paraId="6346096D" w14:textId="7D9CE724" w:rsidR="005E5812" w:rsidRPr="005E5812" w:rsidRDefault="00044A73">
      <w:pPr>
        <w:spacing w:line="240" w:lineRule="auto"/>
        <w:rPr>
          <w:b/>
          <w:lang w:val="nl-NL"/>
        </w:rPr>
      </w:pPr>
      <w:r>
        <w:rPr>
          <w:lang w:val="nl-NL"/>
        </w:rPr>
        <w:t>Hierbij verwijzen wij ook naar de diverse persberichten in juli 2018</w:t>
      </w:r>
      <w:r w:rsidR="00955BB2">
        <w:rPr>
          <w:lang w:val="nl-NL"/>
        </w:rPr>
        <w:t xml:space="preserve"> waarbij leningen zijn omgezet in aandelenkapitaal.</w:t>
      </w:r>
      <w:r w:rsidR="005E5812">
        <w:rPr>
          <w:b/>
          <w:highlight w:val="yellow"/>
          <w:lang w:val="nl-NL"/>
        </w:rPr>
        <w:br w:type="page"/>
      </w:r>
      <w:r w:rsidR="005E5812" w:rsidRPr="005E5812">
        <w:rPr>
          <w:b/>
          <w:lang w:val="nl-NL"/>
        </w:rPr>
        <w:t>Dividenduitkeringen aan de aandeelhouders van Lavide Holding NV</w:t>
      </w:r>
    </w:p>
    <w:p w14:paraId="3FCC4439" w14:textId="0628361E" w:rsidR="005E5812" w:rsidRPr="005E5812" w:rsidRDefault="00D24CEC">
      <w:pPr>
        <w:spacing w:line="240" w:lineRule="auto"/>
        <w:rPr>
          <w:lang w:val="nl-NL"/>
        </w:rPr>
      </w:pPr>
      <w:r w:rsidRPr="005E5812">
        <w:rPr>
          <w:lang w:val="nl-NL"/>
        </w:rPr>
        <w:t>Gedurende het eerst</w:t>
      </w:r>
      <w:r>
        <w:rPr>
          <w:lang w:val="nl-NL"/>
        </w:rPr>
        <w:t xml:space="preserve"> </w:t>
      </w:r>
      <w:r w:rsidRPr="005E5812">
        <w:rPr>
          <w:lang w:val="nl-NL"/>
        </w:rPr>
        <w:t>hal</w:t>
      </w:r>
      <w:r>
        <w:rPr>
          <w:lang w:val="nl-NL"/>
        </w:rPr>
        <w:t>f</w:t>
      </w:r>
      <w:r w:rsidRPr="005E5812">
        <w:rPr>
          <w:lang w:val="nl-NL"/>
        </w:rPr>
        <w:t>jaar 2018 is geen dividend</w:t>
      </w:r>
      <w:r>
        <w:rPr>
          <w:lang w:val="nl-NL"/>
        </w:rPr>
        <w:t xml:space="preserve"> </w:t>
      </w:r>
      <w:r w:rsidRPr="005E5812">
        <w:rPr>
          <w:lang w:val="nl-NL"/>
        </w:rPr>
        <w:t>uitgekeerd en over het boekjaar 2017 zal ook geen dividend worden uitgekeerd.</w:t>
      </w:r>
    </w:p>
    <w:p w14:paraId="7916BB81" w14:textId="77777777" w:rsidR="005E5812" w:rsidRDefault="005E5812">
      <w:pPr>
        <w:spacing w:line="240" w:lineRule="auto"/>
        <w:rPr>
          <w:b/>
          <w:lang w:val="nl-NL"/>
        </w:rPr>
      </w:pPr>
    </w:p>
    <w:p w14:paraId="21263F6E" w14:textId="77777777" w:rsidR="005E5812" w:rsidRDefault="005E5812">
      <w:pPr>
        <w:spacing w:line="240" w:lineRule="auto"/>
        <w:rPr>
          <w:b/>
          <w:lang w:val="nl-NL"/>
        </w:rPr>
      </w:pPr>
    </w:p>
    <w:p w14:paraId="535C1CC7" w14:textId="41A6529B" w:rsidR="005E5812" w:rsidRDefault="005E5812">
      <w:pPr>
        <w:spacing w:line="240" w:lineRule="auto"/>
        <w:rPr>
          <w:b/>
          <w:lang w:val="nl-NL"/>
        </w:rPr>
      </w:pPr>
      <w:r>
        <w:rPr>
          <w:b/>
          <w:lang w:val="nl-NL"/>
        </w:rPr>
        <w:t>Bestuursverklaring</w:t>
      </w:r>
      <w:r w:rsidR="00CA6F77">
        <w:rPr>
          <w:b/>
          <w:lang w:val="nl-NL"/>
        </w:rPr>
        <w:t xml:space="preserve"> (inclusie</w:t>
      </w:r>
      <w:r w:rsidR="006B07A0">
        <w:rPr>
          <w:b/>
          <w:lang w:val="nl-NL"/>
        </w:rPr>
        <w:t>f</w:t>
      </w:r>
      <w:r w:rsidR="00CA6F77">
        <w:rPr>
          <w:b/>
          <w:lang w:val="nl-NL"/>
        </w:rPr>
        <w:t xml:space="preserve"> commissarissen)</w:t>
      </w:r>
    </w:p>
    <w:p w14:paraId="780214C0" w14:textId="77777777" w:rsidR="005E5812" w:rsidRPr="005E5812" w:rsidRDefault="005E5812">
      <w:pPr>
        <w:spacing w:line="240" w:lineRule="auto"/>
        <w:rPr>
          <w:lang w:val="nl-NL"/>
        </w:rPr>
      </w:pPr>
    </w:p>
    <w:p w14:paraId="02E300BD" w14:textId="26F5B610" w:rsidR="005E5812" w:rsidRDefault="005E5812">
      <w:pPr>
        <w:spacing w:line="240" w:lineRule="auto"/>
        <w:rPr>
          <w:lang w:val="nl-NL"/>
        </w:rPr>
      </w:pPr>
      <w:r w:rsidRPr="005E5812">
        <w:rPr>
          <w:lang w:val="nl-NL"/>
        </w:rPr>
        <w:t xml:space="preserve">De </w:t>
      </w:r>
      <w:r>
        <w:rPr>
          <w:lang w:val="nl-NL"/>
        </w:rPr>
        <w:t>R</w:t>
      </w:r>
      <w:r w:rsidRPr="005E5812">
        <w:rPr>
          <w:lang w:val="nl-NL"/>
        </w:rPr>
        <w:t xml:space="preserve">aad van </w:t>
      </w:r>
      <w:r>
        <w:rPr>
          <w:lang w:val="nl-NL"/>
        </w:rPr>
        <w:t>B</w:t>
      </w:r>
      <w:r w:rsidRPr="005E5812">
        <w:rPr>
          <w:lang w:val="nl-NL"/>
        </w:rPr>
        <w:t>estuur</w:t>
      </w:r>
      <w:r>
        <w:rPr>
          <w:lang w:val="nl-NL"/>
        </w:rPr>
        <w:t xml:space="preserve"> </w:t>
      </w:r>
      <w:r w:rsidR="008D687B">
        <w:rPr>
          <w:lang w:val="nl-NL"/>
        </w:rPr>
        <w:t xml:space="preserve">en de Raad van Commissarissen </w:t>
      </w:r>
      <w:r>
        <w:rPr>
          <w:lang w:val="nl-NL"/>
        </w:rPr>
        <w:t>verkla</w:t>
      </w:r>
      <w:r w:rsidR="00CA6F77">
        <w:rPr>
          <w:lang w:val="nl-NL"/>
        </w:rPr>
        <w:t>ren</w:t>
      </w:r>
      <w:r>
        <w:rPr>
          <w:lang w:val="nl-NL"/>
        </w:rPr>
        <w:t xml:space="preserve"> dat, voor zover hen bekend,</w:t>
      </w:r>
    </w:p>
    <w:p w14:paraId="5499015C" w14:textId="77777777" w:rsidR="005E5812" w:rsidRDefault="005E5812">
      <w:pPr>
        <w:spacing w:line="240" w:lineRule="auto"/>
        <w:rPr>
          <w:lang w:val="nl-NL"/>
        </w:rPr>
      </w:pPr>
    </w:p>
    <w:p w14:paraId="0CD609A1" w14:textId="2639195C" w:rsidR="005E5812" w:rsidRDefault="005E5812">
      <w:pPr>
        <w:spacing w:line="240" w:lineRule="auto"/>
        <w:rPr>
          <w:lang w:val="nl-NL"/>
        </w:rPr>
      </w:pPr>
      <w:r>
        <w:rPr>
          <w:lang w:val="nl-NL"/>
        </w:rPr>
        <w:t>Het halfjaarverslag/overzicht een getrouw beeld geeft van de activa, de passiva, de financiële positie en het resultaat van de vennootschap en de gezamenlijke in de consolidatie opgenomen ondernemingen en:</w:t>
      </w:r>
    </w:p>
    <w:p w14:paraId="5E33D2F3" w14:textId="77777777" w:rsidR="005E5812" w:rsidRDefault="005E5812">
      <w:pPr>
        <w:spacing w:line="240" w:lineRule="auto"/>
        <w:rPr>
          <w:lang w:val="nl-NL"/>
        </w:rPr>
      </w:pPr>
    </w:p>
    <w:p w14:paraId="0530AC51" w14:textId="6FE9DEFB" w:rsidR="005E5812" w:rsidRDefault="005E5812">
      <w:pPr>
        <w:spacing w:line="240" w:lineRule="auto"/>
        <w:rPr>
          <w:lang w:val="nl-NL"/>
        </w:rPr>
      </w:pPr>
      <w:r>
        <w:rPr>
          <w:lang w:val="nl-NL"/>
        </w:rPr>
        <w:t>Het halfjaarverslag/overzicht een getrouw overzicht geeft van de belangrijkste gebeurtenissen die zich in de eerste zes maanden van het desbetreffende boekjaar (2018) hebben voorgedaan en het effect daarvan op de halfjaarcijfers, alsmede een beschrijving van de voornaamste risico’s en onzekerheden over de overige zes maanden van het desbetreffende boekjaar.</w:t>
      </w:r>
    </w:p>
    <w:p w14:paraId="7A1C2C61" w14:textId="77777777" w:rsidR="005E5812" w:rsidRDefault="005E5812">
      <w:pPr>
        <w:spacing w:line="240" w:lineRule="auto"/>
        <w:rPr>
          <w:lang w:val="nl-NL"/>
        </w:rPr>
      </w:pPr>
    </w:p>
    <w:p w14:paraId="25DF8657" w14:textId="77777777" w:rsidR="005E5812" w:rsidRDefault="005E5812">
      <w:pPr>
        <w:spacing w:line="240" w:lineRule="auto"/>
        <w:rPr>
          <w:lang w:val="nl-NL"/>
        </w:rPr>
      </w:pPr>
    </w:p>
    <w:p w14:paraId="0B319040" w14:textId="58F81E11" w:rsidR="005E5812" w:rsidRDefault="006B07A0">
      <w:pPr>
        <w:spacing w:line="240" w:lineRule="auto"/>
        <w:rPr>
          <w:lang w:val="nl-NL"/>
        </w:rPr>
      </w:pPr>
      <w:r>
        <w:rPr>
          <w:lang w:val="nl-NL"/>
        </w:rPr>
        <w:t>Alkmaar, 4</w:t>
      </w:r>
      <w:r w:rsidR="005E5812">
        <w:rPr>
          <w:lang w:val="nl-NL"/>
        </w:rPr>
        <w:t xml:space="preserve"> september 2018</w:t>
      </w:r>
    </w:p>
    <w:p w14:paraId="0D5741BD" w14:textId="77777777" w:rsidR="005E5812" w:rsidRDefault="005E5812">
      <w:pPr>
        <w:spacing w:line="240" w:lineRule="auto"/>
        <w:rPr>
          <w:lang w:val="nl-NL"/>
        </w:rPr>
      </w:pPr>
    </w:p>
    <w:p w14:paraId="6781987E" w14:textId="77777777" w:rsidR="005E5812" w:rsidRDefault="005E5812">
      <w:pPr>
        <w:spacing w:line="240" w:lineRule="auto"/>
        <w:rPr>
          <w:lang w:val="nl-NL"/>
        </w:rPr>
      </w:pPr>
    </w:p>
    <w:p w14:paraId="71C419C0" w14:textId="77777777" w:rsidR="005E5812" w:rsidRDefault="005E5812">
      <w:pPr>
        <w:spacing w:line="240" w:lineRule="auto"/>
        <w:rPr>
          <w:lang w:val="nl-NL"/>
        </w:rPr>
      </w:pPr>
    </w:p>
    <w:p w14:paraId="69594890" w14:textId="04EF1B53" w:rsidR="005E5812" w:rsidRDefault="005E5812">
      <w:pPr>
        <w:spacing w:line="240" w:lineRule="auto"/>
        <w:rPr>
          <w:lang w:val="nl-NL"/>
        </w:rPr>
      </w:pPr>
      <w:r>
        <w:rPr>
          <w:lang w:val="nl-NL"/>
        </w:rPr>
        <w:t>Raad van Bestuur</w:t>
      </w:r>
    </w:p>
    <w:p w14:paraId="63F7E9EF" w14:textId="2A1492B8" w:rsidR="005E5812" w:rsidRDefault="005E5812">
      <w:pPr>
        <w:spacing w:line="240" w:lineRule="auto"/>
        <w:rPr>
          <w:lang w:val="nl-NL"/>
        </w:rPr>
      </w:pPr>
      <w:r>
        <w:rPr>
          <w:lang w:val="nl-NL"/>
        </w:rPr>
        <w:t>V.S. Poorter</w:t>
      </w:r>
      <w:r w:rsidR="00AE4AD0">
        <w:rPr>
          <w:lang w:val="nl-NL"/>
        </w:rPr>
        <w:tab/>
      </w:r>
      <w:r w:rsidR="00AE4AD0">
        <w:rPr>
          <w:lang w:val="nl-NL"/>
        </w:rPr>
        <w:tab/>
      </w:r>
      <w:r w:rsidR="00AE4AD0">
        <w:rPr>
          <w:lang w:val="nl-NL"/>
        </w:rPr>
        <w:tab/>
      </w:r>
      <w:r w:rsidR="00AE4AD0">
        <w:rPr>
          <w:lang w:val="nl-NL"/>
        </w:rPr>
        <w:tab/>
      </w:r>
      <w:r w:rsidR="00AE4AD0">
        <w:rPr>
          <w:lang w:val="nl-NL"/>
        </w:rPr>
        <w:tab/>
        <w:t>A.A.G.A. Franken</w:t>
      </w:r>
    </w:p>
    <w:p w14:paraId="2141B121" w14:textId="77777777" w:rsidR="005E5812" w:rsidRDefault="005E5812">
      <w:pPr>
        <w:spacing w:line="240" w:lineRule="auto"/>
        <w:rPr>
          <w:lang w:val="nl-NL"/>
        </w:rPr>
      </w:pPr>
    </w:p>
    <w:p w14:paraId="0B1CBDE2" w14:textId="77777777" w:rsidR="005E5812" w:rsidRDefault="005E5812">
      <w:pPr>
        <w:spacing w:line="240" w:lineRule="auto"/>
        <w:rPr>
          <w:lang w:val="nl-NL"/>
        </w:rPr>
      </w:pPr>
    </w:p>
    <w:p w14:paraId="38A653EC" w14:textId="77777777" w:rsidR="008D687B" w:rsidRDefault="008D687B">
      <w:pPr>
        <w:spacing w:line="240" w:lineRule="auto"/>
        <w:rPr>
          <w:lang w:val="nl-NL"/>
        </w:rPr>
      </w:pPr>
    </w:p>
    <w:p w14:paraId="4E034476" w14:textId="77777777" w:rsidR="008D687B" w:rsidRDefault="008D687B">
      <w:pPr>
        <w:spacing w:line="240" w:lineRule="auto"/>
        <w:rPr>
          <w:lang w:val="nl-NL"/>
        </w:rPr>
      </w:pPr>
    </w:p>
    <w:p w14:paraId="6E664086" w14:textId="77777777" w:rsidR="008D687B" w:rsidRDefault="008D687B">
      <w:pPr>
        <w:spacing w:line="240" w:lineRule="auto"/>
        <w:rPr>
          <w:lang w:val="nl-NL"/>
        </w:rPr>
      </w:pPr>
    </w:p>
    <w:p w14:paraId="5FEE55CE" w14:textId="450044BF" w:rsidR="008D687B" w:rsidRDefault="008D687B">
      <w:pPr>
        <w:spacing w:line="240" w:lineRule="auto"/>
        <w:rPr>
          <w:lang w:val="nl-NL"/>
        </w:rPr>
      </w:pPr>
      <w:r>
        <w:rPr>
          <w:lang w:val="nl-NL"/>
        </w:rPr>
        <w:t>Raad van Commissarissen</w:t>
      </w:r>
    </w:p>
    <w:p w14:paraId="2C4DF016" w14:textId="1285449B" w:rsidR="008D687B" w:rsidRDefault="00CA6F77">
      <w:pPr>
        <w:spacing w:line="240" w:lineRule="auto"/>
        <w:rPr>
          <w:lang w:val="nl-NL"/>
        </w:rPr>
      </w:pPr>
      <w:r>
        <w:rPr>
          <w:lang w:val="nl-NL"/>
        </w:rPr>
        <w:t xml:space="preserve">Ds. </w:t>
      </w:r>
      <w:r w:rsidR="008D687B">
        <w:rPr>
          <w:lang w:val="nl-NL"/>
        </w:rPr>
        <w:t>E. Wijnsma</w:t>
      </w:r>
      <w:r w:rsidR="00AE4AD0">
        <w:rPr>
          <w:lang w:val="nl-NL"/>
        </w:rPr>
        <w:tab/>
      </w:r>
      <w:r w:rsidR="00AE4AD0">
        <w:rPr>
          <w:lang w:val="nl-NL"/>
        </w:rPr>
        <w:tab/>
      </w:r>
      <w:r w:rsidR="00AE4AD0">
        <w:rPr>
          <w:lang w:val="nl-NL"/>
        </w:rPr>
        <w:tab/>
      </w:r>
      <w:r w:rsidR="00AE4AD0">
        <w:rPr>
          <w:lang w:val="nl-NL"/>
        </w:rPr>
        <w:tab/>
      </w:r>
      <w:r w:rsidR="00AE4AD0">
        <w:rPr>
          <w:lang w:val="nl-NL"/>
        </w:rPr>
        <w:tab/>
        <w:t>J.J.A.M. van den Berg</w:t>
      </w:r>
    </w:p>
    <w:p w14:paraId="365A3B8A" w14:textId="77777777" w:rsidR="008D687B" w:rsidRDefault="008D687B">
      <w:pPr>
        <w:spacing w:line="240" w:lineRule="auto"/>
        <w:rPr>
          <w:lang w:val="nl-NL"/>
        </w:rPr>
      </w:pPr>
    </w:p>
    <w:p w14:paraId="78243C32" w14:textId="77777777" w:rsidR="005E5812" w:rsidRPr="005E5812" w:rsidRDefault="005E5812">
      <w:pPr>
        <w:spacing w:line="240" w:lineRule="auto"/>
        <w:rPr>
          <w:lang w:val="nl-NL"/>
        </w:rPr>
      </w:pPr>
    </w:p>
    <w:p w14:paraId="4009C7E5" w14:textId="77777777" w:rsidR="005E5812" w:rsidRPr="005E5812" w:rsidRDefault="005E5812">
      <w:pPr>
        <w:spacing w:line="240" w:lineRule="auto"/>
        <w:rPr>
          <w:highlight w:val="yellow"/>
          <w:lang w:val="nl-NL"/>
        </w:rPr>
      </w:pPr>
    </w:p>
    <w:sectPr w:rsidR="005E5812" w:rsidRPr="005E5812" w:rsidSect="00957442">
      <w:footerReference w:type="even" r:id="rId10"/>
      <w:footerReference w:type="default" r:id="rId11"/>
      <w:pgSz w:w="11900" w:h="16840" w:code="9"/>
      <w:pgMar w:top="1440" w:right="1270" w:bottom="1276" w:left="2693" w:header="709" w:footer="709" w:gutter="0"/>
      <w:paperSrc w:first="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A2155" w14:textId="77777777" w:rsidR="00ED34D8" w:rsidRDefault="00ED34D8" w:rsidP="00BA165E">
      <w:pPr>
        <w:spacing w:line="240" w:lineRule="auto"/>
      </w:pPr>
      <w:r>
        <w:separator/>
      </w:r>
    </w:p>
  </w:endnote>
  <w:endnote w:type="continuationSeparator" w:id="0">
    <w:p w14:paraId="64337359" w14:textId="77777777" w:rsidR="00ED34D8" w:rsidRDefault="00ED34D8" w:rsidP="00BA1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A9764" w14:textId="77777777" w:rsidR="00ED34D8" w:rsidRDefault="00ED34D8" w:rsidP="000D3DA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AE9418" w14:textId="77777777" w:rsidR="00ED34D8" w:rsidRDefault="00ED34D8" w:rsidP="00BA165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6E90F" w14:textId="3E722FDA" w:rsidR="00ED34D8" w:rsidRDefault="00ED34D8" w:rsidP="00BA165E">
    <w:pPr>
      <w:pStyle w:val="Voettekst"/>
      <w:framePr w:wrap="around" w:vAnchor="text" w:hAnchor="page" w:x="10615" w:y="-75"/>
      <w:rPr>
        <w:rStyle w:val="Paginanummer"/>
      </w:rPr>
    </w:pPr>
    <w:r>
      <w:rPr>
        <w:rStyle w:val="Paginanummer"/>
      </w:rPr>
      <w:fldChar w:fldCharType="begin"/>
    </w:r>
    <w:r>
      <w:rPr>
        <w:rStyle w:val="Paginanummer"/>
      </w:rPr>
      <w:instrText xml:space="preserve">PAGE  </w:instrText>
    </w:r>
    <w:r>
      <w:rPr>
        <w:rStyle w:val="Paginanummer"/>
      </w:rPr>
      <w:fldChar w:fldCharType="separate"/>
    </w:r>
    <w:r w:rsidR="006931F2">
      <w:rPr>
        <w:rStyle w:val="Paginanummer"/>
        <w:noProof/>
      </w:rPr>
      <w:t>5</w:t>
    </w:r>
    <w:r>
      <w:rPr>
        <w:rStyle w:val="Paginanummer"/>
      </w:rPr>
      <w:fldChar w:fldCharType="end"/>
    </w:r>
  </w:p>
  <w:p w14:paraId="5FC7BAC4" w14:textId="3E1B835B" w:rsidR="00ED34D8" w:rsidRPr="00F3699D" w:rsidRDefault="00ED34D8" w:rsidP="00BA165E">
    <w:pPr>
      <w:pStyle w:val="Voettekst"/>
      <w:ind w:right="360"/>
      <w:rPr>
        <w:lang w:val="nl-NL"/>
      </w:rPr>
    </w:pPr>
    <w:r w:rsidRPr="00F3699D">
      <w:rPr>
        <w:lang w:val="nl-NL"/>
      </w:rPr>
      <w:t>Lavide Holding N.V. Persberi</w:t>
    </w:r>
    <w:r>
      <w:rPr>
        <w:lang w:val="nl-NL"/>
      </w:rPr>
      <w:t>cht – Geen accountantscontrole</w:t>
    </w:r>
    <w:r w:rsidRPr="00F3699D">
      <w:rPr>
        <w:lang w:val="nl-NL"/>
      </w:rPr>
      <w:t xml:space="preserve"> toegepast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0DA04" w14:textId="77777777" w:rsidR="00ED34D8" w:rsidRDefault="00ED34D8" w:rsidP="00BA165E">
      <w:pPr>
        <w:spacing w:line="240" w:lineRule="auto"/>
      </w:pPr>
      <w:r>
        <w:separator/>
      </w:r>
    </w:p>
  </w:footnote>
  <w:footnote w:type="continuationSeparator" w:id="0">
    <w:p w14:paraId="30317BA3" w14:textId="77777777" w:rsidR="00ED34D8" w:rsidRDefault="00ED34D8" w:rsidP="00BA16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10A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60AFC"/>
    <w:multiLevelType w:val="hybridMultilevel"/>
    <w:tmpl w:val="9090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527F5E"/>
    <w:multiLevelType w:val="hybridMultilevel"/>
    <w:tmpl w:val="39C467F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89F5A90"/>
    <w:multiLevelType w:val="hybridMultilevel"/>
    <w:tmpl w:val="340C151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2903DB"/>
    <w:multiLevelType w:val="hybridMultilevel"/>
    <w:tmpl w:val="50D8FAFE"/>
    <w:lvl w:ilvl="0" w:tplc="0413000F">
      <w:start w:val="1"/>
      <w:numFmt w:val="decimal"/>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5">
    <w:nsid w:val="0DBD4D1C"/>
    <w:multiLevelType w:val="hybridMultilevel"/>
    <w:tmpl w:val="E9AE7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41F135B"/>
    <w:multiLevelType w:val="hybridMultilevel"/>
    <w:tmpl w:val="8D600EE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55F2323"/>
    <w:multiLevelType w:val="hybridMultilevel"/>
    <w:tmpl w:val="85F2277A"/>
    <w:lvl w:ilvl="0" w:tplc="D32CD67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5812E54"/>
    <w:multiLevelType w:val="multilevel"/>
    <w:tmpl w:val="2EC6C5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1E1110"/>
    <w:multiLevelType w:val="hybridMultilevel"/>
    <w:tmpl w:val="30A69E6C"/>
    <w:lvl w:ilvl="0" w:tplc="F1062198">
      <w:start w:val="6"/>
      <w:numFmt w:val="bullet"/>
      <w:lvlText w:val="-"/>
      <w:lvlJc w:val="left"/>
      <w:pPr>
        <w:ind w:left="720" w:hanging="360"/>
      </w:pPr>
      <w:rPr>
        <w:rFonts w:ascii="Microsoft Sans Serif" w:eastAsia="MS Mincho" w:hAnsi="Microsoft Sans Serif"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140E0"/>
    <w:multiLevelType w:val="hybridMultilevel"/>
    <w:tmpl w:val="00B8E6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04A5482"/>
    <w:multiLevelType w:val="hybridMultilevel"/>
    <w:tmpl w:val="9DDA2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1FB35C5"/>
    <w:multiLevelType w:val="hybridMultilevel"/>
    <w:tmpl w:val="F4E22B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CE42FB3"/>
    <w:multiLevelType w:val="hybridMultilevel"/>
    <w:tmpl w:val="3CBC4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51A2DAD"/>
    <w:multiLevelType w:val="hybridMultilevel"/>
    <w:tmpl w:val="1C7E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01040D2"/>
    <w:multiLevelType w:val="hybridMultilevel"/>
    <w:tmpl w:val="5D1ECF0E"/>
    <w:lvl w:ilvl="0" w:tplc="B31834CA">
      <w:start w:val="6"/>
      <w:numFmt w:val="bullet"/>
      <w:lvlText w:val="-"/>
      <w:lvlJc w:val="left"/>
      <w:pPr>
        <w:ind w:left="720" w:hanging="360"/>
      </w:pPr>
      <w:rPr>
        <w:rFonts w:ascii="Myriad Pro" w:eastAsia="MS Mincho" w:hAnsi="Myriad Pr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C7395"/>
    <w:multiLevelType w:val="hybridMultilevel"/>
    <w:tmpl w:val="BD528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69B3BCD"/>
    <w:multiLevelType w:val="hybridMultilevel"/>
    <w:tmpl w:val="987C53D4"/>
    <w:lvl w:ilvl="0" w:tplc="6D666470">
      <w:start w:val="2"/>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9D51762"/>
    <w:multiLevelType w:val="hybridMultilevel"/>
    <w:tmpl w:val="9EF0E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EAE1475"/>
    <w:multiLevelType w:val="hybridMultilevel"/>
    <w:tmpl w:val="1FCE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40782E"/>
    <w:multiLevelType w:val="hybridMultilevel"/>
    <w:tmpl w:val="8BFA5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1781433"/>
    <w:multiLevelType w:val="hybridMultilevel"/>
    <w:tmpl w:val="F13E8C36"/>
    <w:lvl w:ilvl="0" w:tplc="23CEF126">
      <w:start w:val="1"/>
      <w:numFmt w:val="bullet"/>
      <w:lvlText w:val=""/>
      <w:lvlJc w:val="left"/>
      <w:pPr>
        <w:ind w:left="720" w:hanging="360"/>
      </w:pPr>
      <w:rPr>
        <w:rFonts w:ascii="Wingdings" w:eastAsia="MS Mincho"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370195B"/>
    <w:multiLevelType w:val="hybridMultilevel"/>
    <w:tmpl w:val="016AA42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486247E"/>
    <w:multiLevelType w:val="hybridMultilevel"/>
    <w:tmpl w:val="4D8EA728"/>
    <w:lvl w:ilvl="0" w:tplc="0374D7A4">
      <w:start w:val="2"/>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54315D2"/>
    <w:multiLevelType w:val="hybridMultilevel"/>
    <w:tmpl w:val="871CA0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B265F85"/>
    <w:multiLevelType w:val="hybridMultilevel"/>
    <w:tmpl w:val="99549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EA03B77"/>
    <w:multiLevelType w:val="hybridMultilevel"/>
    <w:tmpl w:val="1236DF60"/>
    <w:lvl w:ilvl="0" w:tplc="917496D6">
      <w:start w:val="1"/>
      <w:numFmt w:val="bullet"/>
      <w:lvlText w:val=""/>
      <w:lvlJc w:val="left"/>
      <w:pPr>
        <w:ind w:left="720" w:hanging="360"/>
      </w:pPr>
      <w:rPr>
        <w:rFonts w:ascii="Wingdings" w:eastAsia="MS Mincho"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1D841E3"/>
    <w:multiLevelType w:val="hybridMultilevel"/>
    <w:tmpl w:val="B966FF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3A301C5"/>
    <w:multiLevelType w:val="hybridMultilevel"/>
    <w:tmpl w:val="0408E83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9">
    <w:nsid w:val="7754160A"/>
    <w:multiLevelType w:val="hybridMultilevel"/>
    <w:tmpl w:val="8278B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9"/>
  </w:num>
  <w:num w:numId="4">
    <w:abstractNumId w:val="11"/>
  </w:num>
  <w:num w:numId="5">
    <w:abstractNumId w:val="0"/>
  </w:num>
  <w:num w:numId="6">
    <w:abstractNumId w:val="15"/>
  </w:num>
  <w:num w:numId="7">
    <w:abstractNumId w:val="21"/>
  </w:num>
  <w:num w:numId="8">
    <w:abstractNumId w:val="26"/>
  </w:num>
  <w:num w:numId="9">
    <w:abstractNumId w:val="18"/>
  </w:num>
  <w:num w:numId="10">
    <w:abstractNumId w:val="14"/>
  </w:num>
  <w:num w:numId="11">
    <w:abstractNumId w:val="16"/>
  </w:num>
  <w:num w:numId="12">
    <w:abstractNumId w:val="20"/>
  </w:num>
  <w:num w:numId="13">
    <w:abstractNumId w:val="1"/>
  </w:num>
  <w:num w:numId="14">
    <w:abstractNumId w:val="27"/>
  </w:num>
  <w:num w:numId="15">
    <w:abstractNumId w:val="25"/>
  </w:num>
  <w:num w:numId="16">
    <w:abstractNumId w:val="7"/>
  </w:num>
  <w:num w:numId="17">
    <w:abstractNumId w:val="3"/>
  </w:num>
  <w:num w:numId="18">
    <w:abstractNumId w:val="6"/>
  </w:num>
  <w:num w:numId="19">
    <w:abstractNumId w:val="2"/>
  </w:num>
  <w:num w:numId="20">
    <w:abstractNumId w:val="22"/>
  </w:num>
  <w:num w:numId="21">
    <w:abstractNumId w:val="29"/>
  </w:num>
  <w:num w:numId="22">
    <w:abstractNumId w:val="17"/>
  </w:num>
  <w:num w:numId="23">
    <w:abstractNumId w:val="8"/>
  </w:num>
  <w:num w:numId="24">
    <w:abstractNumId w:val="23"/>
  </w:num>
  <w:num w:numId="25">
    <w:abstractNumId w:val="4"/>
  </w:num>
  <w:num w:numId="26">
    <w:abstractNumId w:val="28"/>
  </w:num>
  <w:num w:numId="27">
    <w:abstractNumId w:val="5"/>
  </w:num>
  <w:num w:numId="28">
    <w:abstractNumId w:val="13"/>
  </w:num>
  <w:num w:numId="29">
    <w:abstractNumId w:val="24"/>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E"/>
    <w:rsid w:val="00002FF0"/>
    <w:rsid w:val="00004053"/>
    <w:rsid w:val="000042CD"/>
    <w:rsid w:val="00004CA6"/>
    <w:rsid w:val="00005260"/>
    <w:rsid w:val="000069F4"/>
    <w:rsid w:val="00007C8F"/>
    <w:rsid w:val="000120E4"/>
    <w:rsid w:val="00013859"/>
    <w:rsid w:val="00013883"/>
    <w:rsid w:val="00017735"/>
    <w:rsid w:val="000203E3"/>
    <w:rsid w:val="00020FDF"/>
    <w:rsid w:val="00021A06"/>
    <w:rsid w:val="00022480"/>
    <w:rsid w:val="00022764"/>
    <w:rsid w:val="00023F7D"/>
    <w:rsid w:val="0002550C"/>
    <w:rsid w:val="000259C2"/>
    <w:rsid w:val="0002638F"/>
    <w:rsid w:val="000307F8"/>
    <w:rsid w:val="00031506"/>
    <w:rsid w:val="00033ADF"/>
    <w:rsid w:val="000350DC"/>
    <w:rsid w:val="00035332"/>
    <w:rsid w:val="00036318"/>
    <w:rsid w:val="00036F69"/>
    <w:rsid w:val="00042B3D"/>
    <w:rsid w:val="00044A73"/>
    <w:rsid w:val="00047D91"/>
    <w:rsid w:val="000549D7"/>
    <w:rsid w:val="0005547E"/>
    <w:rsid w:val="000567D2"/>
    <w:rsid w:val="000573D2"/>
    <w:rsid w:val="00062D7D"/>
    <w:rsid w:val="000633C1"/>
    <w:rsid w:val="00065D77"/>
    <w:rsid w:val="00071EAD"/>
    <w:rsid w:val="0007391A"/>
    <w:rsid w:val="00081911"/>
    <w:rsid w:val="00082223"/>
    <w:rsid w:val="00083000"/>
    <w:rsid w:val="000836EB"/>
    <w:rsid w:val="00086E06"/>
    <w:rsid w:val="000929DB"/>
    <w:rsid w:val="00093A77"/>
    <w:rsid w:val="00094122"/>
    <w:rsid w:val="000966BB"/>
    <w:rsid w:val="000A0253"/>
    <w:rsid w:val="000A0400"/>
    <w:rsid w:val="000A4F14"/>
    <w:rsid w:val="000A6ADE"/>
    <w:rsid w:val="000B5268"/>
    <w:rsid w:val="000B6018"/>
    <w:rsid w:val="000B6211"/>
    <w:rsid w:val="000B69A7"/>
    <w:rsid w:val="000C1E85"/>
    <w:rsid w:val="000C5CF7"/>
    <w:rsid w:val="000C6065"/>
    <w:rsid w:val="000D3DA6"/>
    <w:rsid w:val="000E043D"/>
    <w:rsid w:val="000E14D5"/>
    <w:rsid w:val="000F5A1C"/>
    <w:rsid w:val="000F5C30"/>
    <w:rsid w:val="000F6791"/>
    <w:rsid w:val="000F6B89"/>
    <w:rsid w:val="001007EE"/>
    <w:rsid w:val="001008FD"/>
    <w:rsid w:val="00100B34"/>
    <w:rsid w:val="0010671A"/>
    <w:rsid w:val="001074FF"/>
    <w:rsid w:val="00107EAC"/>
    <w:rsid w:val="00116587"/>
    <w:rsid w:val="00120AD8"/>
    <w:rsid w:val="00122660"/>
    <w:rsid w:val="00127277"/>
    <w:rsid w:val="00135B39"/>
    <w:rsid w:val="00137657"/>
    <w:rsid w:val="001378BE"/>
    <w:rsid w:val="00140766"/>
    <w:rsid w:val="00141567"/>
    <w:rsid w:val="00142485"/>
    <w:rsid w:val="001425B9"/>
    <w:rsid w:val="00145F5C"/>
    <w:rsid w:val="001466DC"/>
    <w:rsid w:val="0014730E"/>
    <w:rsid w:val="00150E58"/>
    <w:rsid w:val="001512B6"/>
    <w:rsid w:val="00155C67"/>
    <w:rsid w:val="00161115"/>
    <w:rsid w:val="00164338"/>
    <w:rsid w:val="001703D0"/>
    <w:rsid w:val="001705A5"/>
    <w:rsid w:val="00173E8F"/>
    <w:rsid w:val="001804E7"/>
    <w:rsid w:val="00180F12"/>
    <w:rsid w:val="0018279F"/>
    <w:rsid w:val="00182B9D"/>
    <w:rsid w:val="00186E3D"/>
    <w:rsid w:val="001906C2"/>
    <w:rsid w:val="00191AA7"/>
    <w:rsid w:val="00192246"/>
    <w:rsid w:val="001934A7"/>
    <w:rsid w:val="00193964"/>
    <w:rsid w:val="00193CD0"/>
    <w:rsid w:val="001973C7"/>
    <w:rsid w:val="00197E3A"/>
    <w:rsid w:val="001A23EC"/>
    <w:rsid w:val="001A31B5"/>
    <w:rsid w:val="001A539C"/>
    <w:rsid w:val="001A5DBF"/>
    <w:rsid w:val="001A79D0"/>
    <w:rsid w:val="001B0582"/>
    <w:rsid w:val="001B12F5"/>
    <w:rsid w:val="001B2BC8"/>
    <w:rsid w:val="001B2F65"/>
    <w:rsid w:val="001B566F"/>
    <w:rsid w:val="001B620D"/>
    <w:rsid w:val="001B6589"/>
    <w:rsid w:val="001B669B"/>
    <w:rsid w:val="001B7C7C"/>
    <w:rsid w:val="001C4766"/>
    <w:rsid w:val="001C505E"/>
    <w:rsid w:val="001C518F"/>
    <w:rsid w:val="001C6020"/>
    <w:rsid w:val="001C70D3"/>
    <w:rsid w:val="001D2CEE"/>
    <w:rsid w:val="001D46BF"/>
    <w:rsid w:val="001D4C97"/>
    <w:rsid w:val="001D5D5B"/>
    <w:rsid w:val="001D6183"/>
    <w:rsid w:val="001D7CEB"/>
    <w:rsid w:val="001E25E7"/>
    <w:rsid w:val="001E29CA"/>
    <w:rsid w:val="001E35EB"/>
    <w:rsid w:val="001E4342"/>
    <w:rsid w:val="001F3A28"/>
    <w:rsid w:val="001F5C43"/>
    <w:rsid w:val="001F6A0D"/>
    <w:rsid w:val="001F709F"/>
    <w:rsid w:val="001F7394"/>
    <w:rsid w:val="00200373"/>
    <w:rsid w:val="0020178F"/>
    <w:rsid w:val="00201CFB"/>
    <w:rsid w:val="002031BE"/>
    <w:rsid w:val="002031F6"/>
    <w:rsid w:val="00204758"/>
    <w:rsid w:val="00204F12"/>
    <w:rsid w:val="00205095"/>
    <w:rsid w:val="00205B17"/>
    <w:rsid w:val="00211EE4"/>
    <w:rsid w:val="00213E73"/>
    <w:rsid w:val="00217952"/>
    <w:rsid w:val="002211F3"/>
    <w:rsid w:val="00221FDE"/>
    <w:rsid w:val="00222B4A"/>
    <w:rsid w:val="002255FC"/>
    <w:rsid w:val="00231DB8"/>
    <w:rsid w:val="0023555B"/>
    <w:rsid w:val="00236532"/>
    <w:rsid w:val="002374FF"/>
    <w:rsid w:val="00240048"/>
    <w:rsid w:val="00240742"/>
    <w:rsid w:val="00242766"/>
    <w:rsid w:val="002502D9"/>
    <w:rsid w:val="002532DF"/>
    <w:rsid w:val="00253DEC"/>
    <w:rsid w:val="00253F2C"/>
    <w:rsid w:val="0025444C"/>
    <w:rsid w:val="0025573C"/>
    <w:rsid w:val="00256524"/>
    <w:rsid w:val="0026119D"/>
    <w:rsid w:val="00262517"/>
    <w:rsid w:val="00265D6A"/>
    <w:rsid w:val="00267863"/>
    <w:rsid w:val="00267F72"/>
    <w:rsid w:val="00270187"/>
    <w:rsid w:val="00270638"/>
    <w:rsid w:val="00272513"/>
    <w:rsid w:val="00272932"/>
    <w:rsid w:val="002738D7"/>
    <w:rsid w:val="00275CF8"/>
    <w:rsid w:val="00275F4D"/>
    <w:rsid w:val="00276622"/>
    <w:rsid w:val="00280A52"/>
    <w:rsid w:val="00283FB9"/>
    <w:rsid w:val="00285016"/>
    <w:rsid w:val="00285477"/>
    <w:rsid w:val="0028596C"/>
    <w:rsid w:val="00290AB6"/>
    <w:rsid w:val="00293F34"/>
    <w:rsid w:val="002944B5"/>
    <w:rsid w:val="002A34DD"/>
    <w:rsid w:val="002A350C"/>
    <w:rsid w:val="002A39A3"/>
    <w:rsid w:val="002A672C"/>
    <w:rsid w:val="002B14DE"/>
    <w:rsid w:val="002B1B74"/>
    <w:rsid w:val="002B2952"/>
    <w:rsid w:val="002B3B88"/>
    <w:rsid w:val="002B47A1"/>
    <w:rsid w:val="002B5555"/>
    <w:rsid w:val="002C0BC3"/>
    <w:rsid w:val="002C283C"/>
    <w:rsid w:val="002C6D9B"/>
    <w:rsid w:val="002D061A"/>
    <w:rsid w:val="002D305F"/>
    <w:rsid w:val="002D3792"/>
    <w:rsid w:val="002D4CFB"/>
    <w:rsid w:val="002E2213"/>
    <w:rsid w:val="002E2CF7"/>
    <w:rsid w:val="002E31A6"/>
    <w:rsid w:val="002E3A24"/>
    <w:rsid w:val="002E4F76"/>
    <w:rsid w:val="002E542C"/>
    <w:rsid w:val="002F34D5"/>
    <w:rsid w:val="002F3BA4"/>
    <w:rsid w:val="002F43EF"/>
    <w:rsid w:val="002F6E92"/>
    <w:rsid w:val="002F74C7"/>
    <w:rsid w:val="00302778"/>
    <w:rsid w:val="00302869"/>
    <w:rsid w:val="00303AC1"/>
    <w:rsid w:val="0030462B"/>
    <w:rsid w:val="00304E5B"/>
    <w:rsid w:val="00310C10"/>
    <w:rsid w:val="00311570"/>
    <w:rsid w:val="00313617"/>
    <w:rsid w:val="00315034"/>
    <w:rsid w:val="00317B6B"/>
    <w:rsid w:val="00317BCC"/>
    <w:rsid w:val="003214EE"/>
    <w:rsid w:val="00323328"/>
    <w:rsid w:val="00324961"/>
    <w:rsid w:val="00326286"/>
    <w:rsid w:val="003276BA"/>
    <w:rsid w:val="0033255F"/>
    <w:rsid w:val="00335D45"/>
    <w:rsid w:val="00341379"/>
    <w:rsid w:val="003422A7"/>
    <w:rsid w:val="00342FE4"/>
    <w:rsid w:val="0034417C"/>
    <w:rsid w:val="00344DD7"/>
    <w:rsid w:val="00345A71"/>
    <w:rsid w:val="003466E8"/>
    <w:rsid w:val="00352D0A"/>
    <w:rsid w:val="003530EE"/>
    <w:rsid w:val="003537D9"/>
    <w:rsid w:val="00354BD3"/>
    <w:rsid w:val="0035716A"/>
    <w:rsid w:val="003619B5"/>
    <w:rsid w:val="00363AA5"/>
    <w:rsid w:val="003673F8"/>
    <w:rsid w:val="00372325"/>
    <w:rsid w:val="003723FE"/>
    <w:rsid w:val="003730FF"/>
    <w:rsid w:val="0037326D"/>
    <w:rsid w:val="0037355D"/>
    <w:rsid w:val="00375F35"/>
    <w:rsid w:val="00375F71"/>
    <w:rsid w:val="0037628B"/>
    <w:rsid w:val="003828EE"/>
    <w:rsid w:val="00385536"/>
    <w:rsid w:val="00391E36"/>
    <w:rsid w:val="00391EE1"/>
    <w:rsid w:val="00393325"/>
    <w:rsid w:val="003933F8"/>
    <w:rsid w:val="003934A3"/>
    <w:rsid w:val="00394696"/>
    <w:rsid w:val="00396E23"/>
    <w:rsid w:val="003A1CD6"/>
    <w:rsid w:val="003A653F"/>
    <w:rsid w:val="003A6AF1"/>
    <w:rsid w:val="003A6C33"/>
    <w:rsid w:val="003B13D0"/>
    <w:rsid w:val="003B573C"/>
    <w:rsid w:val="003B5A0B"/>
    <w:rsid w:val="003B70DF"/>
    <w:rsid w:val="003B7CF2"/>
    <w:rsid w:val="003C01D7"/>
    <w:rsid w:val="003C1DDA"/>
    <w:rsid w:val="003C245D"/>
    <w:rsid w:val="003C26DD"/>
    <w:rsid w:val="003C32AB"/>
    <w:rsid w:val="003C32D4"/>
    <w:rsid w:val="003C355C"/>
    <w:rsid w:val="003C5D0E"/>
    <w:rsid w:val="003D01AE"/>
    <w:rsid w:val="003D7B94"/>
    <w:rsid w:val="003E441A"/>
    <w:rsid w:val="003E442F"/>
    <w:rsid w:val="003F0BFF"/>
    <w:rsid w:val="003F2F30"/>
    <w:rsid w:val="003F4155"/>
    <w:rsid w:val="003F49FE"/>
    <w:rsid w:val="003F4FD2"/>
    <w:rsid w:val="003F6B48"/>
    <w:rsid w:val="004018E7"/>
    <w:rsid w:val="004029F2"/>
    <w:rsid w:val="00403715"/>
    <w:rsid w:val="00410993"/>
    <w:rsid w:val="00410BC9"/>
    <w:rsid w:val="004111C7"/>
    <w:rsid w:val="0041177B"/>
    <w:rsid w:val="00412333"/>
    <w:rsid w:val="0041395C"/>
    <w:rsid w:val="0041419E"/>
    <w:rsid w:val="00416682"/>
    <w:rsid w:val="00416ABD"/>
    <w:rsid w:val="00420F1C"/>
    <w:rsid w:val="00421A71"/>
    <w:rsid w:val="004269A1"/>
    <w:rsid w:val="00430069"/>
    <w:rsid w:val="00431AAA"/>
    <w:rsid w:val="004344A9"/>
    <w:rsid w:val="00442181"/>
    <w:rsid w:val="00442F29"/>
    <w:rsid w:val="0044453E"/>
    <w:rsid w:val="00445763"/>
    <w:rsid w:val="00446462"/>
    <w:rsid w:val="00447103"/>
    <w:rsid w:val="00451E2E"/>
    <w:rsid w:val="004548A6"/>
    <w:rsid w:val="004550C3"/>
    <w:rsid w:val="004576E4"/>
    <w:rsid w:val="00461927"/>
    <w:rsid w:val="0047072C"/>
    <w:rsid w:val="00471C7D"/>
    <w:rsid w:val="0047334D"/>
    <w:rsid w:val="00477C40"/>
    <w:rsid w:val="00481D62"/>
    <w:rsid w:val="004828F0"/>
    <w:rsid w:val="00483704"/>
    <w:rsid w:val="00485029"/>
    <w:rsid w:val="0048571F"/>
    <w:rsid w:val="00486107"/>
    <w:rsid w:val="004A0EC6"/>
    <w:rsid w:val="004A398F"/>
    <w:rsid w:val="004A4E3C"/>
    <w:rsid w:val="004A53EB"/>
    <w:rsid w:val="004A6552"/>
    <w:rsid w:val="004A6615"/>
    <w:rsid w:val="004A6A49"/>
    <w:rsid w:val="004B013C"/>
    <w:rsid w:val="004B1EC1"/>
    <w:rsid w:val="004B2D34"/>
    <w:rsid w:val="004B3B63"/>
    <w:rsid w:val="004B4FFA"/>
    <w:rsid w:val="004B520D"/>
    <w:rsid w:val="004B6331"/>
    <w:rsid w:val="004C0165"/>
    <w:rsid w:val="004C558E"/>
    <w:rsid w:val="004C563B"/>
    <w:rsid w:val="004D02D8"/>
    <w:rsid w:val="004D038B"/>
    <w:rsid w:val="004D0732"/>
    <w:rsid w:val="004D0EE3"/>
    <w:rsid w:val="004D367A"/>
    <w:rsid w:val="004D4261"/>
    <w:rsid w:val="004D4292"/>
    <w:rsid w:val="004D7684"/>
    <w:rsid w:val="004E0758"/>
    <w:rsid w:val="004E0C0B"/>
    <w:rsid w:val="004E0D88"/>
    <w:rsid w:val="004E3F4A"/>
    <w:rsid w:val="004E6E74"/>
    <w:rsid w:val="004E771F"/>
    <w:rsid w:val="004F0A41"/>
    <w:rsid w:val="004F3EE5"/>
    <w:rsid w:val="004F4248"/>
    <w:rsid w:val="004F424D"/>
    <w:rsid w:val="004F63A5"/>
    <w:rsid w:val="004F69DD"/>
    <w:rsid w:val="004F704C"/>
    <w:rsid w:val="00500FC2"/>
    <w:rsid w:val="00503137"/>
    <w:rsid w:val="0050590C"/>
    <w:rsid w:val="00506B22"/>
    <w:rsid w:val="00510343"/>
    <w:rsid w:val="00511277"/>
    <w:rsid w:val="00511F4C"/>
    <w:rsid w:val="00512D92"/>
    <w:rsid w:val="0051337C"/>
    <w:rsid w:val="005140DE"/>
    <w:rsid w:val="00514B3A"/>
    <w:rsid w:val="00516278"/>
    <w:rsid w:val="0051752E"/>
    <w:rsid w:val="005233E9"/>
    <w:rsid w:val="00525FEC"/>
    <w:rsid w:val="00530410"/>
    <w:rsid w:val="005315F0"/>
    <w:rsid w:val="0053175B"/>
    <w:rsid w:val="00532C44"/>
    <w:rsid w:val="005368DC"/>
    <w:rsid w:val="0053696D"/>
    <w:rsid w:val="00536E88"/>
    <w:rsid w:val="005373CF"/>
    <w:rsid w:val="00542795"/>
    <w:rsid w:val="00543CFD"/>
    <w:rsid w:val="005476CB"/>
    <w:rsid w:val="00550F6F"/>
    <w:rsid w:val="00551911"/>
    <w:rsid w:val="00551C1B"/>
    <w:rsid w:val="00555C8A"/>
    <w:rsid w:val="00557BA0"/>
    <w:rsid w:val="005610C9"/>
    <w:rsid w:val="00562D5B"/>
    <w:rsid w:val="0056443E"/>
    <w:rsid w:val="00566096"/>
    <w:rsid w:val="0056739A"/>
    <w:rsid w:val="005709EE"/>
    <w:rsid w:val="00570E81"/>
    <w:rsid w:val="005711BC"/>
    <w:rsid w:val="00571A6B"/>
    <w:rsid w:val="005727FD"/>
    <w:rsid w:val="00574BD0"/>
    <w:rsid w:val="00576C00"/>
    <w:rsid w:val="00577663"/>
    <w:rsid w:val="00581233"/>
    <w:rsid w:val="00581B46"/>
    <w:rsid w:val="00581F7E"/>
    <w:rsid w:val="0059035A"/>
    <w:rsid w:val="005912CB"/>
    <w:rsid w:val="005914AE"/>
    <w:rsid w:val="005933CE"/>
    <w:rsid w:val="00594EBE"/>
    <w:rsid w:val="0059758D"/>
    <w:rsid w:val="005B144C"/>
    <w:rsid w:val="005B2A10"/>
    <w:rsid w:val="005B336E"/>
    <w:rsid w:val="005B52FA"/>
    <w:rsid w:val="005B5931"/>
    <w:rsid w:val="005B6259"/>
    <w:rsid w:val="005B667D"/>
    <w:rsid w:val="005B68DB"/>
    <w:rsid w:val="005C0DDD"/>
    <w:rsid w:val="005C0F75"/>
    <w:rsid w:val="005C4C67"/>
    <w:rsid w:val="005C6E94"/>
    <w:rsid w:val="005C70C0"/>
    <w:rsid w:val="005C756A"/>
    <w:rsid w:val="005C7FA0"/>
    <w:rsid w:val="005D0C0D"/>
    <w:rsid w:val="005D144A"/>
    <w:rsid w:val="005D4E33"/>
    <w:rsid w:val="005E41B6"/>
    <w:rsid w:val="005E5812"/>
    <w:rsid w:val="005E7E67"/>
    <w:rsid w:val="005F30B7"/>
    <w:rsid w:val="005F4E9C"/>
    <w:rsid w:val="005F5684"/>
    <w:rsid w:val="00601A37"/>
    <w:rsid w:val="00605B52"/>
    <w:rsid w:val="00610C7A"/>
    <w:rsid w:val="00610EC2"/>
    <w:rsid w:val="0061483D"/>
    <w:rsid w:val="00616EB1"/>
    <w:rsid w:val="0062476B"/>
    <w:rsid w:val="0063083D"/>
    <w:rsid w:val="00633E7C"/>
    <w:rsid w:val="006408DD"/>
    <w:rsid w:val="00644FCA"/>
    <w:rsid w:val="00647905"/>
    <w:rsid w:val="006538D5"/>
    <w:rsid w:val="0065395A"/>
    <w:rsid w:val="00660B80"/>
    <w:rsid w:val="006718F3"/>
    <w:rsid w:val="00671D67"/>
    <w:rsid w:val="00672965"/>
    <w:rsid w:val="00673B31"/>
    <w:rsid w:val="00674195"/>
    <w:rsid w:val="006747BB"/>
    <w:rsid w:val="0067656C"/>
    <w:rsid w:val="006770D4"/>
    <w:rsid w:val="006813EF"/>
    <w:rsid w:val="00681782"/>
    <w:rsid w:val="00681D15"/>
    <w:rsid w:val="006859D9"/>
    <w:rsid w:val="006868AF"/>
    <w:rsid w:val="00690473"/>
    <w:rsid w:val="00691E9D"/>
    <w:rsid w:val="00692DD3"/>
    <w:rsid w:val="006931F2"/>
    <w:rsid w:val="0069608E"/>
    <w:rsid w:val="00697F82"/>
    <w:rsid w:val="006A58FF"/>
    <w:rsid w:val="006A5D31"/>
    <w:rsid w:val="006B07A0"/>
    <w:rsid w:val="006B29B9"/>
    <w:rsid w:val="006B513D"/>
    <w:rsid w:val="006B5DEA"/>
    <w:rsid w:val="006B6FE8"/>
    <w:rsid w:val="006B7AD0"/>
    <w:rsid w:val="006B7CFA"/>
    <w:rsid w:val="006C3D04"/>
    <w:rsid w:val="006D2166"/>
    <w:rsid w:val="006D6DD0"/>
    <w:rsid w:val="006E0BCB"/>
    <w:rsid w:val="006E3657"/>
    <w:rsid w:val="006E41FE"/>
    <w:rsid w:val="006E65DA"/>
    <w:rsid w:val="006E7E27"/>
    <w:rsid w:val="006F6D07"/>
    <w:rsid w:val="006F7187"/>
    <w:rsid w:val="0070035B"/>
    <w:rsid w:val="0070658D"/>
    <w:rsid w:val="0070716B"/>
    <w:rsid w:val="00710E09"/>
    <w:rsid w:val="00712085"/>
    <w:rsid w:val="007121D8"/>
    <w:rsid w:val="0071729F"/>
    <w:rsid w:val="00717D1C"/>
    <w:rsid w:val="00721338"/>
    <w:rsid w:val="007219E4"/>
    <w:rsid w:val="00721A5D"/>
    <w:rsid w:val="00722358"/>
    <w:rsid w:val="007226C3"/>
    <w:rsid w:val="00725BAE"/>
    <w:rsid w:val="00726AFC"/>
    <w:rsid w:val="00726DD3"/>
    <w:rsid w:val="00730437"/>
    <w:rsid w:val="007321D5"/>
    <w:rsid w:val="007366B5"/>
    <w:rsid w:val="00741584"/>
    <w:rsid w:val="007435BF"/>
    <w:rsid w:val="00745E8B"/>
    <w:rsid w:val="007518FA"/>
    <w:rsid w:val="00751985"/>
    <w:rsid w:val="007539B8"/>
    <w:rsid w:val="007541A4"/>
    <w:rsid w:val="00756B38"/>
    <w:rsid w:val="00761B26"/>
    <w:rsid w:val="007642BA"/>
    <w:rsid w:val="00766E80"/>
    <w:rsid w:val="007707AC"/>
    <w:rsid w:val="0077405B"/>
    <w:rsid w:val="007760E2"/>
    <w:rsid w:val="007800AB"/>
    <w:rsid w:val="007822D2"/>
    <w:rsid w:val="0078274B"/>
    <w:rsid w:val="007852B7"/>
    <w:rsid w:val="0078725A"/>
    <w:rsid w:val="00792497"/>
    <w:rsid w:val="00792ECB"/>
    <w:rsid w:val="00796577"/>
    <w:rsid w:val="00796821"/>
    <w:rsid w:val="0079728D"/>
    <w:rsid w:val="007A0D04"/>
    <w:rsid w:val="007A169A"/>
    <w:rsid w:val="007A2038"/>
    <w:rsid w:val="007A2350"/>
    <w:rsid w:val="007A477E"/>
    <w:rsid w:val="007A47A1"/>
    <w:rsid w:val="007A4997"/>
    <w:rsid w:val="007A4D07"/>
    <w:rsid w:val="007A5A6F"/>
    <w:rsid w:val="007A650F"/>
    <w:rsid w:val="007A686F"/>
    <w:rsid w:val="007A6CE0"/>
    <w:rsid w:val="007A7F3F"/>
    <w:rsid w:val="007B2EE0"/>
    <w:rsid w:val="007B4085"/>
    <w:rsid w:val="007B5AE3"/>
    <w:rsid w:val="007B746B"/>
    <w:rsid w:val="007C377A"/>
    <w:rsid w:val="007C4B86"/>
    <w:rsid w:val="007C5150"/>
    <w:rsid w:val="007C6568"/>
    <w:rsid w:val="007D09F2"/>
    <w:rsid w:val="007D0F11"/>
    <w:rsid w:val="007D479A"/>
    <w:rsid w:val="007D7963"/>
    <w:rsid w:val="007E1311"/>
    <w:rsid w:val="007E585F"/>
    <w:rsid w:val="007E7D4B"/>
    <w:rsid w:val="007F4196"/>
    <w:rsid w:val="007F4D72"/>
    <w:rsid w:val="008025E4"/>
    <w:rsid w:val="00805BD9"/>
    <w:rsid w:val="00805E38"/>
    <w:rsid w:val="008062ED"/>
    <w:rsid w:val="008109B9"/>
    <w:rsid w:val="00810F2C"/>
    <w:rsid w:val="008114E8"/>
    <w:rsid w:val="00813969"/>
    <w:rsid w:val="00816999"/>
    <w:rsid w:val="008210AA"/>
    <w:rsid w:val="00824F72"/>
    <w:rsid w:val="0082608E"/>
    <w:rsid w:val="00826DBC"/>
    <w:rsid w:val="00827860"/>
    <w:rsid w:val="0083375E"/>
    <w:rsid w:val="0083517C"/>
    <w:rsid w:val="00837272"/>
    <w:rsid w:val="00837F5E"/>
    <w:rsid w:val="00843519"/>
    <w:rsid w:val="00846E60"/>
    <w:rsid w:val="00850B90"/>
    <w:rsid w:val="00851A8E"/>
    <w:rsid w:val="00854041"/>
    <w:rsid w:val="00856A16"/>
    <w:rsid w:val="00861D1B"/>
    <w:rsid w:val="0087069A"/>
    <w:rsid w:val="00873FD3"/>
    <w:rsid w:val="00876CB8"/>
    <w:rsid w:val="0087760B"/>
    <w:rsid w:val="00877A44"/>
    <w:rsid w:val="00880116"/>
    <w:rsid w:val="0088057C"/>
    <w:rsid w:val="00882616"/>
    <w:rsid w:val="00884DCE"/>
    <w:rsid w:val="00885BF9"/>
    <w:rsid w:val="008861E2"/>
    <w:rsid w:val="00890076"/>
    <w:rsid w:val="00890444"/>
    <w:rsid w:val="00891B46"/>
    <w:rsid w:val="00891F4D"/>
    <w:rsid w:val="00893037"/>
    <w:rsid w:val="008A2014"/>
    <w:rsid w:val="008A3A82"/>
    <w:rsid w:val="008A55F8"/>
    <w:rsid w:val="008A6EC9"/>
    <w:rsid w:val="008B4C24"/>
    <w:rsid w:val="008B4DBD"/>
    <w:rsid w:val="008C0188"/>
    <w:rsid w:val="008C0469"/>
    <w:rsid w:val="008C32E9"/>
    <w:rsid w:val="008C4519"/>
    <w:rsid w:val="008C5F64"/>
    <w:rsid w:val="008D024D"/>
    <w:rsid w:val="008D092A"/>
    <w:rsid w:val="008D0C37"/>
    <w:rsid w:val="008D145E"/>
    <w:rsid w:val="008D2592"/>
    <w:rsid w:val="008D3E2C"/>
    <w:rsid w:val="008D62DA"/>
    <w:rsid w:val="008D687B"/>
    <w:rsid w:val="008E43A9"/>
    <w:rsid w:val="008E5455"/>
    <w:rsid w:val="008F3F90"/>
    <w:rsid w:val="008F60DF"/>
    <w:rsid w:val="0090130F"/>
    <w:rsid w:val="00902C7C"/>
    <w:rsid w:val="0090438C"/>
    <w:rsid w:val="00905911"/>
    <w:rsid w:val="009102F6"/>
    <w:rsid w:val="00911A55"/>
    <w:rsid w:val="009146A7"/>
    <w:rsid w:val="00915240"/>
    <w:rsid w:val="00915279"/>
    <w:rsid w:val="00915A3C"/>
    <w:rsid w:val="00920551"/>
    <w:rsid w:val="00920594"/>
    <w:rsid w:val="009238B1"/>
    <w:rsid w:val="0092505A"/>
    <w:rsid w:val="0093130A"/>
    <w:rsid w:val="009326D6"/>
    <w:rsid w:val="00936DF9"/>
    <w:rsid w:val="009376B3"/>
    <w:rsid w:val="00940178"/>
    <w:rsid w:val="00941A38"/>
    <w:rsid w:val="00941D16"/>
    <w:rsid w:val="00941DB0"/>
    <w:rsid w:val="0094277D"/>
    <w:rsid w:val="0094294E"/>
    <w:rsid w:val="00943498"/>
    <w:rsid w:val="00943929"/>
    <w:rsid w:val="00943C73"/>
    <w:rsid w:val="00944773"/>
    <w:rsid w:val="00944E22"/>
    <w:rsid w:val="009456F8"/>
    <w:rsid w:val="00946797"/>
    <w:rsid w:val="00951E8C"/>
    <w:rsid w:val="0095200B"/>
    <w:rsid w:val="009555D7"/>
    <w:rsid w:val="00955BB2"/>
    <w:rsid w:val="0095621F"/>
    <w:rsid w:val="00957442"/>
    <w:rsid w:val="00957FF2"/>
    <w:rsid w:val="0096571A"/>
    <w:rsid w:val="009702DD"/>
    <w:rsid w:val="00970F3E"/>
    <w:rsid w:val="0097190C"/>
    <w:rsid w:val="009729FB"/>
    <w:rsid w:val="00973310"/>
    <w:rsid w:val="0097333D"/>
    <w:rsid w:val="00973460"/>
    <w:rsid w:val="00974869"/>
    <w:rsid w:val="00975823"/>
    <w:rsid w:val="00976A80"/>
    <w:rsid w:val="00976D7F"/>
    <w:rsid w:val="009772B2"/>
    <w:rsid w:val="00983BCF"/>
    <w:rsid w:val="00983FC8"/>
    <w:rsid w:val="0098436E"/>
    <w:rsid w:val="00984C59"/>
    <w:rsid w:val="009869BC"/>
    <w:rsid w:val="0099027C"/>
    <w:rsid w:val="00992B6E"/>
    <w:rsid w:val="009934A3"/>
    <w:rsid w:val="00993877"/>
    <w:rsid w:val="00993BB3"/>
    <w:rsid w:val="009A297C"/>
    <w:rsid w:val="009A7271"/>
    <w:rsid w:val="009A75C7"/>
    <w:rsid w:val="009B53A2"/>
    <w:rsid w:val="009B7E1D"/>
    <w:rsid w:val="009B7ED6"/>
    <w:rsid w:val="009D02A4"/>
    <w:rsid w:val="009D13CE"/>
    <w:rsid w:val="009D1FCF"/>
    <w:rsid w:val="009D3964"/>
    <w:rsid w:val="009D3B66"/>
    <w:rsid w:val="009D4094"/>
    <w:rsid w:val="009D4DD5"/>
    <w:rsid w:val="009D7B8B"/>
    <w:rsid w:val="009D7CD2"/>
    <w:rsid w:val="009E21D6"/>
    <w:rsid w:val="009E4054"/>
    <w:rsid w:val="009E6451"/>
    <w:rsid w:val="009F18F9"/>
    <w:rsid w:val="009F199A"/>
    <w:rsid w:val="009F3BA7"/>
    <w:rsid w:val="009F50C9"/>
    <w:rsid w:val="009F7FCB"/>
    <w:rsid w:val="00A010E0"/>
    <w:rsid w:val="00A018E1"/>
    <w:rsid w:val="00A06BE4"/>
    <w:rsid w:val="00A06E40"/>
    <w:rsid w:val="00A07806"/>
    <w:rsid w:val="00A13161"/>
    <w:rsid w:val="00A144DE"/>
    <w:rsid w:val="00A15E21"/>
    <w:rsid w:val="00A161C7"/>
    <w:rsid w:val="00A165FC"/>
    <w:rsid w:val="00A170DA"/>
    <w:rsid w:val="00A17DAF"/>
    <w:rsid w:val="00A2025E"/>
    <w:rsid w:val="00A204BF"/>
    <w:rsid w:val="00A21FC2"/>
    <w:rsid w:val="00A310BF"/>
    <w:rsid w:val="00A35447"/>
    <w:rsid w:val="00A36A77"/>
    <w:rsid w:val="00A371AA"/>
    <w:rsid w:val="00A37F15"/>
    <w:rsid w:val="00A40C38"/>
    <w:rsid w:val="00A41D35"/>
    <w:rsid w:val="00A46048"/>
    <w:rsid w:val="00A46E1A"/>
    <w:rsid w:val="00A46F84"/>
    <w:rsid w:val="00A47EB4"/>
    <w:rsid w:val="00A501D4"/>
    <w:rsid w:val="00A5025A"/>
    <w:rsid w:val="00A51D76"/>
    <w:rsid w:val="00A52D13"/>
    <w:rsid w:val="00A5458C"/>
    <w:rsid w:val="00A56685"/>
    <w:rsid w:val="00A60464"/>
    <w:rsid w:val="00A6240C"/>
    <w:rsid w:val="00A62907"/>
    <w:rsid w:val="00A64FD9"/>
    <w:rsid w:val="00A66349"/>
    <w:rsid w:val="00A70C13"/>
    <w:rsid w:val="00A74B2A"/>
    <w:rsid w:val="00A759EA"/>
    <w:rsid w:val="00A80222"/>
    <w:rsid w:val="00A81065"/>
    <w:rsid w:val="00A83441"/>
    <w:rsid w:val="00A839C4"/>
    <w:rsid w:val="00A8573F"/>
    <w:rsid w:val="00A8780F"/>
    <w:rsid w:val="00A91EDB"/>
    <w:rsid w:val="00A95D1F"/>
    <w:rsid w:val="00AA0FB7"/>
    <w:rsid w:val="00AA1C6E"/>
    <w:rsid w:val="00AA2F19"/>
    <w:rsid w:val="00AB1E2C"/>
    <w:rsid w:val="00AB1E62"/>
    <w:rsid w:val="00AB22E2"/>
    <w:rsid w:val="00AB26F9"/>
    <w:rsid w:val="00AB344B"/>
    <w:rsid w:val="00AB3F1C"/>
    <w:rsid w:val="00AB5C7E"/>
    <w:rsid w:val="00AC1338"/>
    <w:rsid w:val="00AC27FE"/>
    <w:rsid w:val="00AC2B2B"/>
    <w:rsid w:val="00AC4BC7"/>
    <w:rsid w:val="00AD2C58"/>
    <w:rsid w:val="00AD464D"/>
    <w:rsid w:val="00AD4B0D"/>
    <w:rsid w:val="00AD6168"/>
    <w:rsid w:val="00AE0090"/>
    <w:rsid w:val="00AE016A"/>
    <w:rsid w:val="00AE420F"/>
    <w:rsid w:val="00AE4AD0"/>
    <w:rsid w:val="00AE4F37"/>
    <w:rsid w:val="00AF18E1"/>
    <w:rsid w:val="00AF236A"/>
    <w:rsid w:val="00AF2930"/>
    <w:rsid w:val="00AF2C3B"/>
    <w:rsid w:val="00AF6721"/>
    <w:rsid w:val="00B00389"/>
    <w:rsid w:val="00B0154B"/>
    <w:rsid w:val="00B040F5"/>
    <w:rsid w:val="00B05156"/>
    <w:rsid w:val="00B05B43"/>
    <w:rsid w:val="00B07B50"/>
    <w:rsid w:val="00B12E86"/>
    <w:rsid w:val="00B140F5"/>
    <w:rsid w:val="00B15B21"/>
    <w:rsid w:val="00B16016"/>
    <w:rsid w:val="00B161ED"/>
    <w:rsid w:val="00B2051E"/>
    <w:rsid w:val="00B239A0"/>
    <w:rsid w:val="00B253BB"/>
    <w:rsid w:val="00B27A60"/>
    <w:rsid w:val="00B27E52"/>
    <w:rsid w:val="00B31E38"/>
    <w:rsid w:val="00B327DB"/>
    <w:rsid w:val="00B33CB8"/>
    <w:rsid w:val="00B347E4"/>
    <w:rsid w:val="00B4462D"/>
    <w:rsid w:val="00B448AB"/>
    <w:rsid w:val="00B45A0F"/>
    <w:rsid w:val="00B46E16"/>
    <w:rsid w:val="00B471BC"/>
    <w:rsid w:val="00B475C6"/>
    <w:rsid w:val="00B53695"/>
    <w:rsid w:val="00B6068E"/>
    <w:rsid w:val="00B61EC1"/>
    <w:rsid w:val="00B70F33"/>
    <w:rsid w:val="00B70F45"/>
    <w:rsid w:val="00B71F0D"/>
    <w:rsid w:val="00B729AC"/>
    <w:rsid w:val="00B7374A"/>
    <w:rsid w:val="00B76722"/>
    <w:rsid w:val="00B85B58"/>
    <w:rsid w:val="00B864AF"/>
    <w:rsid w:val="00B9332E"/>
    <w:rsid w:val="00B9501D"/>
    <w:rsid w:val="00B950C7"/>
    <w:rsid w:val="00B9563E"/>
    <w:rsid w:val="00B96523"/>
    <w:rsid w:val="00BA165E"/>
    <w:rsid w:val="00BA2673"/>
    <w:rsid w:val="00BA53BA"/>
    <w:rsid w:val="00BA7D29"/>
    <w:rsid w:val="00BB1146"/>
    <w:rsid w:val="00BB1DDE"/>
    <w:rsid w:val="00BB423C"/>
    <w:rsid w:val="00BB4492"/>
    <w:rsid w:val="00BB6F45"/>
    <w:rsid w:val="00BC348C"/>
    <w:rsid w:val="00BC3BAD"/>
    <w:rsid w:val="00BC47B8"/>
    <w:rsid w:val="00BC5A1E"/>
    <w:rsid w:val="00BD2A36"/>
    <w:rsid w:val="00BD636F"/>
    <w:rsid w:val="00BE0116"/>
    <w:rsid w:val="00BE17F5"/>
    <w:rsid w:val="00BE3DB1"/>
    <w:rsid w:val="00BE5C1F"/>
    <w:rsid w:val="00BE618A"/>
    <w:rsid w:val="00BE7E6A"/>
    <w:rsid w:val="00BE7F93"/>
    <w:rsid w:val="00BF0222"/>
    <w:rsid w:val="00BF041B"/>
    <w:rsid w:val="00BF0BB4"/>
    <w:rsid w:val="00BF3FD1"/>
    <w:rsid w:val="00BF629D"/>
    <w:rsid w:val="00BF64AB"/>
    <w:rsid w:val="00BF69FD"/>
    <w:rsid w:val="00BF7F4C"/>
    <w:rsid w:val="00C00462"/>
    <w:rsid w:val="00C00BF1"/>
    <w:rsid w:val="00C016C4"/>
    <w:rsid w:val="00C0453E"/>
    <w:rsid w:val="00C04F45"/>
    <w:rsid w:val="00C11771"/>
    <w:rsid w:val="00C147D0"/>
    <w:rsid w:val="00C1727F"/>
    <w:rsid w:val="00C21CF6"/>
    <w:rsid w:val="00C27B44"/>
    <w:rsid w:val="00C306E8"/>
    <w:rsid w:val="00C31AF7"/>
    <w:rsid w:val="00C35EA4"/>
    <w:rsid w:val="00C4156F"/>
    <w:rsid w:val="00C41D77"/>
    <w:rsid w:val="00C46E0E"/>
    <w:rsid w:val="00C47CC6"/>
    <w:rsid w:val="00C5272A"/>
    <w:rsid w:val="00C529A6"/>
    <w:rsid w:val="00C5321C"/>
    <w:rsid w:val="00C54138"/>
    <w:rsid w:val="00C54AA3"/>
    <w:rsid w:val="00C5543E"/>
    <w:rsid w:val="00C56375"/>
    <w:rsid w:val="00C57270"/>
    <w:rsid w:val="00C573CB"/>
    <w:rsid w:val="00C577B7"/>
    <w:rsid w:val="00C6186B"/>
    <w:rsid w:val="00C638CF"/>
    <w:rsid w:val="00C63E1B"/>
    <w:rsid w:val="00C66051"/>
    <w:rsid w:val="00C667E7"/>
    <w:rsid w:val="00C673DD"/>
    <w:rsid w:val="00C67FF0"/>
    <w:rsid w:val="00C708A7"/>
    <w:rsid w:val="00C71DC7"/>
    <w:rsid w:val="00C73030"/>
    <w:rsid w:val="00C73496"/>
    <w:rsid w:val="00C73D0A"/>
    <w:rsid w:val="00C8128E"/>
    <w:rsid w:val="00C815ED"/>
    <w:rsid w:val="00C84D21"/>
    <w:rsid w:val="00C8627E"/>
    <w:rsid w:val="00C87F0D"/>
    <w:rsid w:val="00C91490"/>
    <w:rsid w:val="00C9197C"/>
    <w:rsid w:val="00C94DD1"/>
    <w:rsid w:val="00CA2E30"/>
    <w:rsid w:val="00CA6E87"/>
    <w:rsid w:val="00CA6F77"/>
    <w:rsid w:val="00CA7328"/>
    <w:rsid w:val="00CA75C0"/>
    <w:rsid w:val="00CB3963"/>
    <w:rsid w:val="00CB3C29"/>
    <w:rsid w:val="00CB3F36"/>
    <w:rsid w:val="00CB68E3"/>
    <w:rsid w:val="00CB7480"/>
    <w:rsid w:val="00CB76DE"/>
    <w:rsid w:val="00CC51F5"/>
    <w:rsid w:val="00CC677C"/>
    <w:rsid w:val="00CC790D"/>
    <w:rsid w:val="00CD0E5B"/>
    <w:rsid w:val="00CD5001"/>
    <w:rsid w:val="00CD5111"/>
    <w:rsid w:val="00CE09D9"/>
    <w:rsid w:val="00CE0A1E"/>
    <w:rsid w:val="00CE3991"/>
    <w:rsid w:val="00CE5A59"/>
    <w:rsid w:val="00CF024E"/>
    <w:rsid w:val="00CF38B7"/>
    <w:rsid w:val="00CF3D56"/>
    <w:rsid w:val="00CF7666"/>
    <w:rsid w:val="00D01013"/>
    <w:rsid w:val="00D033C7"/>
    <w:rsid w:val="00D03810"/>
    <w:rsid w:val="00D04797"/>
    <w:rsid w:val="00D04CF7"/>
    <w:rsid w:val="00D07C6A"/>
    <w:rsid w:val="00D11202"/>
    <w:rsid w:val="00D13E12"/>
    <w:rsid w:val="00D17669"/>
    <w:rsid w:val="00D17BFA"/>
    <w:rsid w:val="00D23621"/>
    <w:rsid w:val="00D23E55"/>
    <w:rsid w:val="00D24C2B"/>
    <w:rsid w:val="00D24CEC"/>
    <w:rsid w:val="00D26B09"/>
    <w:rsid w:val="00D271EB"/>
    <w:rsid w:val="00D32A25"/>
    <w:rsid w:val="00D32BD7"/>
    <w:rsid w:val="00D3538D"/>
    <w:rsid w:val="00D3624B"/>
    <w:rsid w:val="00D3772D"/>
    <w:rsid w:val="00D4006D"/>
    <w:rsid w:val="00D403B7"/>
    <w:rsid w:val="00D4456B"/>
    <w:rsid w:val="00D454B0"/>
    <w:rsid w:val="00D456A3"/>
    <w:rsid w:val="00D51363"/>
    <w:rsid w:val="00D55F7D"/>
    <w:rsid w:val="00D600DD"/>
    <w:rsid w:val="00D608D2"/>
    <w:rsid w:val="00D6094F"/>
    <w:rsid w:val="00D621C3"/>
    <w:rsid w:val="00D67053"/>
    <w:rsid w:val="00D717FA"/>
    <w:rsid w:val="00D73094"/>
    <w:rsid w:val="00D754CE"/>
    <w:rsid w:val="00D760E2"/>
    <w:rsid w:val="00D77404"/>
    <w:rsid w:val="00D808C3"/>
    <w:rsid w:val="00D86488"/>
    <w:rsid w:val="00D9252A"/>
    <w:rsid w:val="00D94685"/>
    <w:rsid w:val="00D948DE"/>
    <w:rsid w:val="00DA0326"/>
    <w:rsid w:val="00DA5B0C"/>
    <w:rsid w:val="00DA7725"/>
    <w:rsid w:val="00DB0C16"/>
    <w:rsid w:val="00DB0DD5"/>
    <w:rsid w:val="00DB1999"/>
    <w:rsid w:val="00DB2079"/>
    <w:rsid w:val="00DB25E0"/>
    <w:rsid w:val="00DB65B7"/>
    <w:rsid w:val="00DB76A8"/>
    <w:rsid w:val="00DC0096"/>
    <w:rsid w:val="00DC08AA"/>
    <w:rsid w:val="00DC0CDD"/>
    <w:rsid w:val="00DD16E7"/>
    <w:rsid w:val="00DD4BD5"/>
    <w:rsid w:val="00DD532E"/>
    <w:rsid w:val="00DD54A7"/>
    <w:rsid w:val="00DE1E5E"/>
    <w:rsid w:val="00DE2922"/>
    <w:rsid w:val="00DE2AC9"/>
    <w:rsid w:val="00DE3490"/>
    <w:rsid w:val="00DE4345"/>
    <w:rsid w:val="00DE44EA"/>
    <w:rsid w:val="00DE4A19"/>
    <w:rsid w:val="00DE4BD9"/>
    <w:rsid w:val="00DE5188"/>
    <w:rsid w:val="00DE7288"/>
    <w:rsid w:val="00DE770F"/>
    <w:rsid w:val="00DF2838"/>
    <w:rsid w:val="00DF31DD"/>
    <w:rsid w:val="00DF3BC3"/>
    <w:rsid w:val="00DF4751"/>
    <w:rsid w:val="00DF7A76"/>
    <w:rsid w:val="00E02A70"/>
    <w:rsid w:val="00E04E4B"/>
    <w:rsid w:val="00E0539E"/>
    <w:rsid w:val="00E07029"/>
    <w:rsid w:val="00E11E78"/>
    <w:rsid w:val="00E16222"/>
    <w:rsid w:val="00E2427A"/>
    <w:rsid w:val="00E25D89"/>
    <w:rsid w:val="00E26BF4"/>
    <w:rsid w:val="00E279B5"/>
    <w:rsid w:val="00E311C2"/>
    <w:rsid w:val="00E3210E"/>
    <w:rsid w:val="00E323AB"/>
    <w:rsid w:val="00E364EA"/>
    <w:rsid w:val="00E45749"/>
    <w:rsid w:val="00E4682C"/>
    <w:rsid w:val="00E5194E"/>
    <w:rsid w:val="00E523A3"/>
    <w:rsid w:val="00E5525F"/>
    <w:rsid w:val="00E55764"/>
    <w:rsid w:val="00E57A68"/>
    <w:rsid w:val="00E60136"/>
    <w:rsid w:val="00E671CE"/>
    <w:rsid w:val="00E7113B"/>
    <w:rsid w:val="00E71C16"/>
    <w:rsid w:val="00E71EE7"/>
    <w:rsid w:val="00E73847"/>
    <w:rsid w:val="00E74EAB"/>
    <w:rsid w:val="00E75509"/>
    <w:rsid w:val="00E76730"/>
    <w:rsid w:val="00E77EDA"/>
    <w:rsid w:val="00E82D5C"/>
    <w:rsid w:val="00E84BE9"/>
    <w:rsid w:val="00E920FC"/>
    <w:rsid w:val="00E9656D"/>
    <w:rsid w:val="00EB07F9"/>
    <w:rsid w:val="00EB2B46"/>
    <w:rsid w:val="00EB335A"/>
    <w:rsid w:val="00EB4F34"/>
    <w:rsid w:val="00EB57A3"/>
    <w:rsid w:val="00EB59D0"/>
    <w:rsid w:val="00EB5ABF"/>
    <w:rsid w:val="00EB5C65"/>
    <w:rsid w:val="00EB66E0"/>
    <w:rsid w:val="00ED0236"/>
    <w:rsid w:val="00ED0239"/>
    <w:rsid w:val="00ED150E"/>
    <w:rsid w:val="00ED262C"/>
    <w:rsid w:val="00ED34D8"/>
    <w:rsid w:val="00ED4EF5"/>
    <w:rsid w:val="00ED52BF"/>
    <w:rsid w:val="00EE33F6"/>
    <w:rsid w:val="00EE356B"/>
    <w:rsid w:val="00EE4004"/>
    <w:rsid w:val="00EE6316"/>
    <w:rsid w:val="00EE7E90"/>
    <w:rsid w:val="00EF2207"/>
    <w:rsid w:val="00EF29E1"/>
    <w:rsid w:val="00EF5CBB"/>
    <w:rsid w:val="00EF630D"/>
    <w:rsid w:val="00F00346"/>
    <w:rsid w:val="00F024A1"/>
    <w:rsid w:val="00F03BA3"/>
    <w:rsid w:val="00F05DBC"/>
    <w:rsid w:val="00F07781"/>
    <w:rsid w:val="00F07CB7"/>
    <w:rsid w:val="00F14A06"/>
    <w:rsid w:val="00F14E9E"/>
    <w:rsid w:val="00F235DA"/>
    <w:rsid w:val="00F240CD"/>
    <w:rsid w:val="00F24C8C"/>
    <w:rsid w:val="00F25E98"/>
    <w:rsid w:val="00F36083"/>
    <w:rsid w:val="00F36124"/>
    <w:rsid w:val="00F3699D"/>
    <w:rsid w:val="00F4288A"/>
    <w:rsid w:val="00F45395"/>
    <w:rsid w:val="00F51DED"/>
    <w:rsid w:val="00F568A9"/>
    <w:rsid w:val="00F56CD1"/>
    <w:rsid w:val="00F6046F"/>
    <w:rsid w:val="00F6089C"/>
    <w:rsid w:val="00F615CC"/>
    <w:rsid w:val="00F61FD4"/>
    <w:rsid w:val="00F6752B"/>
    <w:rsid w:val="00F678C8"/>
    <w:rsid w:val="00F70873"/>
    <w:rsid w:val="00F71080"/>
    <w:rsid w:val="00F71341"/>
    <w:rsid w:val="00F71990"/>
    <w:rsid w:val="00F73412"/>
    <w:rsid w:val="00F74114"/>
    <w:rsid w:val="00F76DAF"/>
    <w:rsid w:val="00F803D6"/>
    <w:rsid w:val="00F82996"/>
    <w:rsid w:val="00F82D39"/>
    <w:rsid w:val="00F83AAC"/>
    <w:rsid w:val="00F83F9E"/>
    <w:rsid w:val="00F854A5"/>
    <w:rsid w:val="00F96D68"/>
    <w:rsid w:val="00FA34EA"/>
    <w:rsid w:val="00FA52D7"/>
    <w:rsid w:val="00FA76D2"/>
    <w:rsid w:val="00FB172E"/>
    <w:rsid w:val="00FB42B2"/>
    <w:rsid w:val="00FC03F9"/>
    <w:rsid w:val="00FC0836"/>
    <w:rsid w:val="00FC18C9"/>
    <w:rsid w:val="00FC40E5"/>
    <w:rsid w:val="00FC4A05"/>
    <w:rsid w:val="00FC4BC4"/>
    <w:rsid w:val="00FD6E74"/>
    <w:rsid w:val="00FE1BB0"/>
    <w:rsid w:val="00FE2570"/>
    <w:rsid w:val="00FE3207"/>
    <w:rsid w:val="00FE62CC"/>
    <w:rsid w:val="00FE66F3"/>
    <w:rsid w:val="00FF72ED"/>
    <w:rsid w:val="00FF7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E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ard">
    <w:name w:val="Normal"/>
    <w:qFormat/>
    <w:rsid w:val="00C5543E"/>
    <w:pPr>
      <w:spacing w:line="276" w:lineRule="auto"/>
    </w:pPr>
    <w:rPr>
      <w:rFonts w:ascii="Myriad Pro" w:hAnsi="Myriad Pro"/>
      <w:sz w:val="18"/>
      <w:szCs w:val="24"/>
      <w:lang w:val="en-US" w:eastAsia="en-US"/>
    </w:rPr>
  </w:style>
  <w:style w:type="paragraph" w:styleId="Kop1">
    <w:name w:val="heading 1"/>
    <w:basedOn w:val="Standaard"/>
    <w:next w:val="Standaard"/>
    <w:link w:val="Kop1Char"/>
    <w:uiPriority w:val="9"/>
    <w:qFormat/>
    <w:rsid w:val="00A52D13"/>
    <w:pPr>
      <w:keepNext/>
      <w:keepLines/>
      <w:spacing w:before="480" w:line="360" w:lineRule="auto"/>
      <w:outlineLvl w:val="0"/>
    </w:pPr>
    <w:rPr>
      <w:rFonts w:eastAsia="MS Gothic"/>
      <w:b/>
      <w:bCs/>
      <w:color w:val="000000"/>
      <w:sz w:val="32"/>
      <w:szCs w:val="32"/>
    </w:rPr>
  </w:style>
  <w:style w:type="paragraph" w:styleId="Kop2">
    <w:name w:val="heading 2"/>
    <w:basedOn w:val="Standaard"/>
    <w:next w:val="Standaard"/>
    <w:link w:val="Kop2Char"/>
    <w:uiPriority w:val="9"/>
    <w:qFormat/>
    <w:rsid w:val="00A52D13"/>
    <w:pPr>
      <w:keepNext/>
      <w:keepLines/>
      <w:spacing w:before="200" w:line="360" w:lineRule="auto"/>
      <w:outlineLvl w:val="1"/>
    </w:pPr>
    <w:rPr>
      <w:rFonts w:eastAsia="MS Gothic"/>
      <w:bCs/>
      <w:color w:val="000000"/>
      <w:sz w:val="28"/>
      <w:szCs w:val="26"/>
    </w:rPr>
  </w:style>
  <w:style w:type="paragraph" w:styleId="Kop3">
    <w:name w:val="heading 3"/>
    <w:basedOn w:val="Standaard"/>
    <w:next w:val="Standaard"/>
    <w:link w:val="Kop3Char"/>
    <w:uiPriority w:val="9"/>
    <w:qFormat/>
    <w:rsid w:val="00A52D13"/>
    <w:pPr>
      <w:keepNext/>
      <w:keepLines/>
      <w:spacing w:before="200" w:line="360" w:lineRule="auto"/>
      <w:outlineLvl w:val="2"/>
    </w:pPr>
    <w:rPr>
      <w:rFonts w:eastAsia="MS Gothic"/>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A52D13"/>
    <w:rPr>
      <w:rFonts w:ascii="Myriad Pro" w:eastAsia="MS Gothic" w:hAnsi="Myriad Pro" w:cs="Times New Roman"/>
      <w:b/>
      <w:bCs/>
      <w:color w:val="000000"/>
      <w:sz w:val="32"/>
      <w:szCs w:val="32"/>
    </w:rPr>
  </w:style>
  <w:style w:type="character" w:customStyle="1" w:styleId="Kop2Char">
    <w:name w:val="Kop 2 Char"/>
    <w:link w:val="Kop2"/>
    <w:uiPriority w:val="9"/>
    <w:rsid w:val="00A52D13"/>
    <w:rPr>
      <w:rFonts w:ascii="Myriad Pro" w:eastAsia="MS Gothic" w:hAnsi="Myriad Pro" w:cs="Times New Roman"/>
      <w:bCs/>
      <w:color w:val="000000"/>
      <w:sz w:val="28"/>
      <w:szCs w:val="26"/>
    </w:rPr>
  </w:style>
  <w:style w:type="paragraph" w:customStyle="1" w:styleId="Kleurrijkelijst-accent11">
    <w:name w:val="Kleurrijke lijst - accent 11"/>
    <w:basedOn w:val="Standaard"/>
    <w:uiPriority w:val="34"/>
    <w:qFormat/>
    <w:rsid w:val="008D145E"/>
    <w:pPr>
      <w:ind w:left="720"/>
      <w:contextualSpacing/>
    </w:pPr>
  </w:style>
  <w:style w:type="character" w:customStyle="1" w:styleId="Kop3Char">
    <w:name w:val="Kop 3 Char"/>
    <w:link w:val="Kop3"/>
    <w:uiPriority w:val="9"/>
    <w:rsid w:val="00A52D13"/>
    <w:rPr>
      <w:rFonts w:ascii="Myriad Pro" w:eastAsia="MS Gothic" w:hAnsi="Myriad Pro" w:cs="Times New Roman"/>
      <w:b/>
      <w:bCs/>
      <w:color w:val="000000"/>
      <w:sz w:val="18"/>
    </w:rPr>
  </w:style>
  <w:style w:type="paragraph" w:styleId="Inhopg1">
    <w:name w:val="toc 1"/>
    <w:basedOn w:val="Standaard"/>
    <w:next w:val="Standaard"/>
    <w:autoRedefine/>
    <w:uiPriority w:val="39"/>
    <w:unhideWhenUsed/>
    <w:rsid w:val="00BA165E"/>
    <w:pPr>
      <w:spacing w:before="120"/>
    </w:pPr>
    <w:rPr>
      <w:rFonts w:ascii="Cambria" w:hAnsi="Cambria"/>
      <w:b/>
      <w:sz w:val="24"/>
    </w:rPr>
  </w:style>
  <w:style w:type="paragraph" w:styleId="Inhopg2">
    <w:name w:val="toc 2"/>
    <w:basedOn w:val="Standaard"/>
    <w:next w:val="Standaard"/>
    <w:autoRedefine/>
    <w:uiPriority w:val="39"/>
    <w:unhideWhenUsed/>
    <w:rsid w:val="00BA165E"/>
    <w:pPr>
      <w:ind w:left="180"/>
    </w:pPr>
    <w:rPr>
      <w:rFonts w:ascii="Cambria" w:hAnsi="Cambria"/>
      <w:b/>
      <w:sz w:val="22"/>
      <w:szCs w:val="22"/>
    </w:rPr>
  </w:style>
  <w:style w:type="paragraph" w:styleId="Inhopg3">
    <w:name w:val="toc 3"/>
    <w:basedOn w:val="Standaard"/>
    <w:next w:val="Standaard"/>
    <w:autoRedefine/>
    <w:uiPriority w:val="39"/>
    <w:unhideWhenUsed/>
    <w:rsid w:val="00BA165E"/>
    <w:pPr>
      <w:ind w:left="360"/>
    </w:pPr>
    <w:rPr>
      <w:rFonts w:ascii="Cambria" w:hAnsi="Cambria"/>
      <w:sz w:val="22"/>
      <w:szCs w:val="22"/>
    </w:rPr>
  </w:style>
  <w:style w:type="paragraph" w:styleId="Inhopg4">
    <w:name w:val="toc 4"/>
    <w:basedOn w:val="Standaard"/>
    <w:next w:val="Standaard"/>
    <w:autoRedefine/>
    <w:uiPriority w:val="39"/>
    <w:unhideWhenUsed/>
    <w:rsid w:val="00BA165E"/>
    <w:pPr>
      <w:ind w:left="540"/>
    </w:pPr>
    <w:rPr>
      <w:rFonts w:ascii="Cambria" w:hAnsi="Cambria"/>
      <w:sz w:val="20"/>
      <w:szCs w:val="20"/>
    </w:rPr>
  </w:style>
  <w:style w:type="paragraph" w:styleId="Inhopg5">
    <w:name w:val="toc 5"/>
    <w:basedOn w:val="Standaard"/>
    <w:next w:val="Standaard"/>
    <w:autoRedefine/>
    <w:uiPriority w:val="39"/>
    <w:unhideWhenUsed/>
    <w:rsid w:val="00BA165E"/>
    <w:pPr>
      <w:ind w:left="720"/>
    </w:pPr>
    <w:rPr>
      <w:rFonts w:ascii="Cambria" w:hAnsi="Cambria"/>
      <w:sz w:val="20"/>
      <w:szCs w:val="20"/>
    </w:rPr>
  </w:style>
  <w:style w:type="paragraph" w:styleId="Inhopg6">
    <w:name w:val="toc 6"/>
    <w:basedOn w:val="Standaard"/>
    <w:next w:val="Standaard"/>
    <w:autoRedefine/>
    <w:uiPriority w:val="39"/>
    <w:unhideWhenUsed/>
    <w:rsid w:val="00BA165E"/>
    <w:pPr>
      <w:ind w:left="900"/>
    </w:pPr>
    <w:rPr>
      <w:rFonts w:ascii="Cambria" w:hAnsi="Cambria"/>
      <w:sz w:val="20"/>
      <w:szCs w:val="20"/>
    </w:rPr>
  </w:style>
  <w:style w:type="paragraph" w:styleId="Inhopg7">
    <w:name w:val="toc 7"/>
    <w:basedOn w:val="Standaard"/>
    <w:next w:val="Standaard"/>
    <w:autoRedefine/>
    <w:uiPriority w:val="39"/>
    <w:unhideWhenUsed/>
    <w:rsid w:val="00BA165E"/>
    <w:pPr>
      <w:ind w:left="1080"/>
    </w:pPr>
    <w:rPr>
      <w:rFonts w:ascii="Cambria" w:hAnsi="Cambria"/>
      <w:sz w:val="20"/>
      <w:szCs w:val="20"/>
    </w:rPr>
  </w:style>
  <w:style w:type="paragraph" w:styleId="Inhopg8">
    <w:name w:val="toc 8"/>
    <w:basedOn w:val="Standaard"/>
    <w:next w:val="Standaard"/>
    <w:autoRedefine/>
    <w:uiPriority w:val="39"/>
    <w:unhideWhenUsed/>
    <w:rsid w:val="00BA165E"/>
    <w:pPr>
      <w:ind w:left="1260"/>
    </w:pPr>
    <w:rPr>
      <w:rFonts w:ascii="Cambria" w:hAnsi="Cambria"/>
      <w:sz w:val="20"/>
      <w:szCs w:val="20"/>
    </w:rPr>
  </w:style>
  <w:style w:type="paragraph" w:styleId="Inhopg9">
    <w:name w:val="toc 9"/>
    <w:basedOn w:val="Standaard"/>
    <w:next w:val="Standaard"/>
    <w:autoRedefine/>
    <w:uiPriority w:val="39"/>
    <w:unhideWhenUsed/>
    <w:rsid w:val="00BA165E"/>
    <w:pPr>
      <w:ind w:left="1440"/>
    </w:pPr>
    <w:rPr>
      <w:rFonts w:ascii="Cambria" w:hAnsi="Cambria"/>
      <w:sz w:val="20"/>
      <w:szCs w:val="20"/>
    </w:rPr>
  </w:style>
  <w:style w:type="paragraph" w:customStyle="1" w:styleId="Rastertabel31">
    <w:name w:val="Rastertabel 31"/>
    <w:basedOn w:val="Kop1"/>
    <w:next w:val="Standaard"/>
    <w:uiPriority w:val="39"/>
    <w:unhideWhenUsed/>
    <w:qFormat/>
    <w:rsid w:val="00BA165E"/>
    <w:pPr>
      <w:outlineLvl w:val="9"/>
    </w:pPr>
    <w:rPr>
      <w:color w:val="365F91"/>
      <w:sz w:val="28"/>
      <w:szCs w:val="28"/>
    </w:rPr>
  </w:style>
  <w:style w:type="paragraph" w:styleId="Ballontekst">
    <w:name w:val="Balloon Text"/>
    <w:basedOn w:val="Standaard"/>
    <w:link w:val="BallontekstChar"/>
    <w:uiPriority w:val="99"/>
    <w:semiHidden/>
    <w:unhideWhenUsed/>
    <w:rsid w:val="00BA165E"/>
    <w:pPr>
      <w:spacing w:line="240" w:lineRule="auto"/>
    </w:pPr>
    <w:rPr>
      <w:rFonts w:ascii="Lucida Grande" w:hAnsi="Lucida Grande" w:cs="Lucida Grande"/>
      <w:szCs w:val="18"/>
    </w:rPr>
  </w:style>
  <w:style w:type="character" w:customStyle="1" w:styleId="BallontekstChar">
    <w:name w:val="Ballontekst Char"/>
    <w:link w:val="Ballontekst"/>
    <w:uiPriority w:val="99"/>
    <w:semiHidden/>
    <w:rsid w:val="00BA165E"/>
    <w:rPr>
      <w:rFonts w:ascii="Lucida Grande" w:hAnsi="Lucida Grande" w:cs="Lucida Grande"/>
      <w:sz w:val="18"/>
      <w:szCs w:val="18"/>
    </w:rPr>
  </w:style>
  <w:style w:type="paragraph" w:styleId="Koptekst">
    <w:name w:val="header"/>
    <w:basedOn w:val="Standaard"/>
    <w:link w:val="KoptekstChar"/>
    <w:uiPriority w:val="99"/>
    <w:unhideWhenUsed/>
    <w:rsid w:val="00BA165E"/>
    <w:pPr>
      <w:tabs>
        <w:tab w:val="center" w:pos="4320"/>
        <w:tab w:val="right" w:pos="8640"/>
      </w:tabs>
      <w:spacing w:line="240" w:lineRule="auto"/>
    </w:pPr>
  </w:style>
  <w:style w:type="character" w:customStyle="1" w:styleId="KoptekstChar">
    <w:name w:val="Koptekst Char"/>
    <w:link w:val="Koptekst"/>
    <w:uiPriority w:val="99"/>
    <w:rsid w:val="00BA165E"/>
    <w:rPr>
      <w:rFonts w:ascii="Myriad Pro" w:hAnsi="Myriad Pro"/>
      <w:sz w:val="18"/>
    </w:rPr>
  </w:style>
  <w:style w:type="paragraph" w:styleId="Voettekst">
    <w:name w:val="footer"/>
    <w:basedOn w:val="Standaard"/>
    <w:link w:val="VoettekstChar"/>
    <w:uiPriority w:val="99"/>
    <w:unhideWhenUsed/>
    <w:rsid w:val="00BA165E"/>
    <w:pPr>
      <w:tabs>
        <w:tab w:val="center" w:pos="4320"/>
        <w:tab w:val="right" w:pos="8640"/>
      </w:tabs>
      <w:spacing w:line="240" w:lineRule="auto"/>
    </w:pPr>
  </w:style>
  <w:style w:type="character" w:customStyle="1" w:styleId="VoettekstChar">
    <w:name w:val="Voettekst Char"/>
    <w:link w:val="Voettekst"/>
    <w:uiPriority w:val="99"/>
    <w:rsid w:val="00BA165E"/>
    <w:rPr>
      <w:rFonts w:ascii="Myriad Pro" w:hAnsi="Myriad Pro"/>
      <w:sz w:val="18"/>
    </w:rPr>
  </w:style>
  <w:style w:type="character" w:styleId="Paginanummer">
    <w:name w:val="page number"/>
    <w:basedOn w:val="Standaardalinea-lettertype"/>
    <w:uiPriority w:val="99"/>
    <w:semiHidden/>
    <w:unhideWhenUsed/>
    <w:rsid w:val="00BA165E"/>
  </w:style>
  <w:style w:type="paragraph" w:customStyle="1" w:styleId="000Huisstijl">
    <w:name w:val="000 Huisstijl"/>
    <w:rsid w:val="00566096"/>
    <w:pPr>
      <w:widowControl w:val="0"/>
      <w:autoSpaceDE w:val="0"/>
      <w:autoSpaceDN w:val="0"/>
      <w:adjustRightInd w:val="0"/>
    </w:pPr>
    <w:rPr>
      <w:rFonts w:ascii="Trebuchet MS" w:hAnsi="Trebuchet MS" w:cs="Trebuchet MS"/>
      <w:color w:val="000000"/>
    </w:rPr>
  </w:style>
  <w:style w:type="paragraph" w:customStyle="1" w:styleId="000Tussenregel">
    <w:name w:val="000 Tussenregel"/>
    <w:uiPriority w:val="99"/>
    <w:rsid w:val="00566096"/>
    <w:pPr>
      <w:widowControl w:val="0"/>
      <w:autoSpaceDE w:val="0"/>
      <w:autoSpaceDN w:val="0"/>
      <w:adjustRightInd w:val="0"/>
      <w:spacing w:line="240" w:lineRule="atLeast"/>
    </w:pPr>
    <w:rPr>
      <w:rFonts w:ascii="Trebuchet MS" w:hAnsi="Trebuchet MS" w:cs="Trebuchet MS"/>
      <w:color w:val="000000"/>
    </w:rPr>
  </w:style>
  <w:style w:type="paragraph" w:customStyle="1" w:styleId="050INHSmalleregel">
    <w:name w:val="050 INH Smalle regel"/>
    <w:uiPriority w:val="99"/>
    <w:rsid w:val="00566096"/>
    <w:pPr>
      <w:widowControl w:val="0"/>
      <w:tabs>
        <w:tab w:val="left" w:pos="566"/>
      </w:tabs>
      <w:autoSpaceDE w:val="0"/>
      <w:autoSpaceDN w:val="0"/>
      <w:adjustRightInd w:val="0"/>
      <w:spacing w:line="240" w:lineRule="atLeast"/>
    </w:pPr>
    <w:rPr>
      <w:rFonts w:ascii="Trebuchet MS" w:hAnsi="Trebuchet MS" w:cs="Trebuchet MS"/>
      <w:color w:val="000000"/>
    </w:rPr>
  </w:style>
  <w:style w:type="paragraph" w:customStyle="1" w:styleId="130KasDatKolom1">
    <w:name w:val="130 Kas DatKolom1"/>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130KasDatKolom2">
    <w:name w:val="130 Kas DatKolom2"/>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130Kol1Bedrag">
    <w:name w:val="130 Kol1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1Kop2">
    <w:name w:val="130 Kol1 Kop2"/>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1Subtot">
    <w:name w:val="130 Kol1 Subtot"/>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1Tussenregel">
    <w:name w:val="130 Kol1 Tussenregel"/>
    <w:uiPriority w:val="99"/>
    <w:rsid w:val="00566096"/>
    <w:pPr>
      <w:widowControl w:val="0"/>
      <w:autoSpaceDE w:val="0"/>
      <w:autoSpaceDN w:val="0"/>
      <w:adjustRightInd w:val="0"/>
    </w:pPr>
    <w:rPr>
      <w:rFonts w:ascii="Trebuchet MS" w:hAnsi="Trebuchet MS" w:cs="Trebuchet MS"/>
      <w:color w:val="000000"/>
    </w:rPr>
  </w:style>
  <w:style w:type="paragraph" w:customStyle="1" w:styleId="130Kol1Valuta">
    <w:name w:val="130 Kol1 Valuta"/>
    <w:uiPriority w:val="99"/>
    <w:rsid w:val="00566096"/>
    <w:pPr>
      <w:widowControl w:val="0"/>
      <w:autoSpaceDE w:val="0"/>
      <w:autoSpaceDN w:val="0"/>
      <w:adjustRightInd w:val="0"/>
      <w:spacing w:after="283"/>
      <w:jc w:val="center"/>
    </w:pPr>
    <w:rPr>
      <w:rFonts w:ascii="Trebuchet MS" w:hAnsi="Trebuchet MS" w:cs="Trebuchet MS"/>
      <w:color w:val="000000"/>
    </w:rPr>
  </w:style>
  <w:style w:type="paragraph" w:customStyle="1" w:styleId="130Kol2Bedrag">
    <w:name w:val="130 Kol2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Kop2">
    <w:name w:val="130 Kol2 Kop2"/>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Subtot">
    <w:name w:val="130 Kol2 Subtot"/>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Tussenregel">
    <w:name w:val="130 Kol2 Tussenregel"/>
    <w:uiPriority w:val="99"/>
    <w:rsid w:val="00566096"/>
    <w:pPr>
      <w:widowControl w:val="0"/>
      <w:autoSpaceDE w:val="0"/>
      <w:autoSpaceDN w:val="0"/>
      <w:adjustRightInd w:val="0"/>
    </w:pPr>
    <w:rPr>
      <w:rFonts w:ascii="Trebuchet MS" w:hAnsi="Trebuchet MS" w:cs="Trebuchet MS"/>
      <w:color w:val="000000"/>
    </w:rPr>
  </w:style>
  <w:style w:type="paragraph" w:customStyle="1" w:styleId="130Kol2Valuta">
    <w:name w:val="130 Kol2 Valuta"/>
    <w:uiPriority w:val="99"/>
    <w:rsid w:val="00566096"/>
    <w:pPr>
      <w:widowControl w:val="0"/>
      <w:autoSpaceDE w:val="0"/>
      <w:autoSpaceDN w:val="0"/>
      <w:adjustRightInd w:val="0"/>
      <w:spacing w:after="283"/>
      <w:jc w:val="center"/>
    </w:pPr>
    <w:rPr>
      <w:rFonts w:ascii="Trebuchet MS" w:hAnsi="Trebuchet MS" w:cs="Trebuchet MS"/>
      <w:color w:val="000000"/>
    </w:rPr>
  </w:style>
  <w:style w:type="paragraph" w:customStyle="1" w:styleId="130OmsBedrag">
    <w:name w:val="130 Oms Bedrag"/>
    <w:uiPriority w:val="99"/>
    <w:rsid w:val="00566096"/>
    <w:pPr>
      <w:widowControl w:val="0"/>
      <w:autoSpaceDE w:val="0"/>
      <w:autoSpaceDN w:val="0"/>
      <w:adjustRightInd w:val="0"/>
    </w:pPr>
    <w:rPr>
      <w:rFonts w:ascii="Trebuchet MS" w:hAnsi="Trebuchet MS" w:cs="Trebuchet MS"/>
      <w:color w:val="000000"/>
    </w:rPr>
  </w:style>
  <w:style w:type="paragraph" w:customStyle="1" w:styleId="130OmsDatumkop">
    <w:name w:val="130 Oms Datumkop"/>
    <w:uiPriority w:val="99"/>
    <w:rsid w:val="00566096"/>
    <w:pPr>
      <w:widowControl w:val="0"/>
      <w:autoSpaceDE w:val="0"/>
      <w:autoSpaceDN w:val="0"/>
      <w:adjustRightInd w:val="0"/>
    </w:pPr>
    <w:rPr>
      <w:rFonts w:ascii="Trebuchet MS" w:hAnsi="Trebuchet MS" w:cs="Trebuchet MS"/>
      <w:color w:val="000000"/>
    </w:rPr>
  </w:style>
  <w:style w:type="paragraph" w:customStyle="1" w:styleId="130OmsKop1">
    <w:name w:val="130 Oms Kop1"/>
    <w:uiPriority w:val="99"/>
    <w:rsid w:val="00566096"/>
    <w:pPr>
      <w:keepNext/>
      <w:keepLines/>
      <w:widowControl w:val="0"/>
      <w:tabs>
        <w:tab w:val="right" w:pos="566"/>
      </w:tabs>
      <w:autoSpaceDE w:val="0"/>
      <w:autoSpaceDN w:val="0"/>
      <w:adjustRightInd w:val="0"/>
      <w:spacing w:after="283"/>
    </w:pPr>
    <w:rPr>
      <w:rFonts w:ascii="Trebuchet MS" w:hAnsi="Trebuchet MS" w:cs="Trebuchet MS"/>
      <w:b/>
      <w:bCs/>
      <w:color w:val="000000"/>
      <w:sz w:val="24"/>
      <w:szCs w:val="24"/>
    </w:rPr>
  </w:style>
  <w:style w:type="paragraph" w:customStyle="1" w:styleId="130OmsKop2">
    <w:name w:val="130 Oms Kop2"/>
    <w:uiPriority w:val="99"/>
    <w:rsid w:val="00566096"/>
    <w:pPr>
      <w:widowControl w:val="0"/>
      <w:autoSpaceDE w:val="0"/>
      <w:autoSpaceDN w:val="0"/>
      <w:adjustRightInd w:val="0"/>
      <w:spacing w:after="56"/>
    </w:pPr>
    <w:rPr>
      <w:rFonts w:ascii="Trebuchet MS" w:hAnsi="Trebuchet MS" w:cs="Trebuchet MS"/>
      <w:b/>
      <w:bCs/>
      <w:color w:val="000000"/>
    </w:rPr>
  </w:style>
  <w:style w:type="paragraph" w:customStyle="1" w:styleId="130OmsKop2tel">
    <w:name w:val="130 Oms Kop2 tel"/>
    <w:uiPriority w:val="99"/>
    <w:rsid w:val="00566096"/>
    <w:pPr>
      <w:widowControl w:val="0"/>
      <w:autoSpaceDE w:val="0"/>
      <w:autoSpaceDN w:val="0"/>
      <w:adjustRightInd w:val="0"/>
      <w:spacing w:after="56"/>
    </w:pPr>
    <w:rPr>
      <w:rFonts w:ascii="Trebuchet MS" w:hAnsi="Trebuchet MS" w:cs="Trebuchet MS"/>
      <w:b/>
      <w:bCs/>
      <w:color w:val="000000"/>
    </w:rPr>
  </w:style>
  <w:style w:type="paragraph" w:customStyle="1" w:styleId="130OmsKop3">
    <w:name w:val="130 Oms Kop3"/>
    <w:uiPriority w:val="99"/>
    <w:rsid w:val="00566096"/>
    <w:pPr>
      <w:widowControl w:val="0"/>
      <w:autoSpaceDE w:val="0"/>
      <w:autoSpaceDN w:val="0"/>
      <w:adjustRightInd w:val="0"/>
    </w:pPr>
    <w:rPr>
      <w:rFonts w:ascii="Trebuchet MS" w:hAnsi="Trebuchet MS" w:cs="Trebuchet MS"/>
      <w:i/>
      <w:iCs/>
      <w:color w:val="000000"/>
    </w:rPr>
  </w:style>
  <w:style w:type="paragraph" w:customStyle="1" w:styleId="130OmsSubtot">
    <w:name w:val="130 Oms Subtot"/>
    <w:uiPriority w:val="99"/>
    <w:rsid w:val="00566096"/>
    <w:pPr>
      <w:widowControl w:val="0"/>
      <w:autoSpaceDE w:val="0"/>
      <w:autoSpaceDN w:val="0"/>
      <w:adjustRightInd w:val="0"/>
    </w:pPr>
    <w:rPr>
      <w:rFonts w:ascii="Trebuchet MS" w:hAnsi="Trebuchet MS" w:cs="Trebuchet MS"/>
      <w:color w:val="000000"/>
    </w:rPr>
  </w:style>
  <w:style w:type="paragraph" w:customStyle="1" w:styleId="130OmsTussenregel">
    <w:name w:val="130 Oms Tussenregel"/>
    <w:uiPriority w:val="99"/>
    <w:rsid w:val="00566096"/>
    <w:pPr>
      <w:widowControl w:val="0"/>
      <w:autoSpaceDE w:val="0"/>
      <w:autoSpaceDN w:val="0"/>
      <w:adjustRightInd w:val="0"/>
    </w:pPr>
    <w:rPr>
      <w:rFonts w:ascii="Trebuchet MS" w:hAnsi="Trebuchet MS" w:cs="Trebuchet MS"/>
      <w:color w:val="000000"/>
    </w:rPr>
  </w:style>
  <w:style w:type="paragraph" w:customStyle="1" w:styleId="130OmsValuta">
    <w:name w:val="130 Oms Valuta"/>
    <w:uiPriority w:val="99"/>
    <w:rsid w:val="00566096"/>
    <w:pPr>
      <w:widowControl w:val="0"/>
      <w:autoSpaceDE w:val="0"/>
      <w:autoSpaceDN w:val="0"/>
      <w:adjustRightInd w:val="0"/>
    </w:pPr>
    <w:rPr>
      <w:rFonts w:ascii="Trebuchet MS" w:hAnsi="Trebuchet MS" w:cs="Trebuchet MS"/>
      <w:color w:val="000000"/>
    </w:rPr>
  </w:style>
  <w:style w:type="paragraph" w:customStyle="1" w:styleId="300Activa">
    <w:name w:val="300 Activa"/>
    <w:uiPriority w:val="99"/>
    <w:rsid w:val="00566096"/>
    <w:pPr>
      <w:widowControl w:val="0"/>
      <w:autoSpaceDE w:val="0"/>
      <w:autoSpaceDN w:val="0"/>
      <w:adjustRightInd w:val="0"/>
      <w:spacing w:line="480" w:lineRule="auto"/>
    </w:pPr>
    <w:rPr>
      <w:rFonts w:ascii="Trebuchet MS" w:hAnsi="Trebuchet MS" w:cs="Trebuchet MS"/>
      <w:color w:val="000000"/>
      <w:sz w:val="24"/>
      <w:szCs w:val="24"/>
    </w:rPr>
  </w:style>
  <w:style w:type="paragraph" w:customStyle="1" w:styleId="300ColNotenummer">
    <w:name w:val="300 ColNotenummer"/>
    <w:uiPriority w:val="99"/>
    <w:rsid w:val="00566096"/>
    <w:pPr>
      <w:widowControl w:val="0"/>
      <w:autoSpaceDE w:val="0"/>
      <w:autoSpaceDN w:val="0"/>
      <w:adjustRightInd w:val="0"/>
    </w:pPr>
    <w:rPr>
      <w:rFonts w:ascii="Trebuchet MS" w:hAnsi="Trebuchet MS" w:cs="Trebuchet MS"/>
      <w:color w:val="000000"/>
    </w:rPr>
  </w:style>
  <w:style w:type="paragraph" w:customStyle="1" w:styleId="300Kol1BalTotaal">
    <w:name w:val="300 Kol1 Bal Totaal"/>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Bedrag">
    <w:name w:val="300 Kol1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Kop2Activa">
    <w:name w:val="300 Kol1 Kop2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Kop2Pasiva">
    <w:name w:val="300 Kol1 Kop2 Pas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Kop3Activa">
    <w:name w:val="300 Kol1 Kop3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Subtot">
    <w:name w:val="300 Kol1 Subtot"/>
    <w:uiPriority w:val="99"/>
    <w:rsid w:val="00566096"/>
    <w:pPr>
      <w:widowControl w:val="0"/>
      <w:autoSpaceDE w:val="0"/>
      <w:autoSpaceDN w:val="0"/>
      <w:adjustRightInd w:val="0"/>
      <w:spacing w:before="141"/>
      <w:jc w:val="right"/>
    </w:pPr>
    <w:rPr>
      <w:rFonts w:ascii="Trebuchet MS" w:hAnsi="Trebuchet MS" w:cs="Trebuchet MS"/>
      <w:color w:val="000000"/>
    </w:rPr>
  </w:style>
  <w:style w:type="paragraph" w:customStyle="1" w:styleId="300Kol1Valuta">
    <w:name w:val="300 Kol1 Valuta"/>
    <w:uiPriority w:val="99"/>
    <w:rsid w:val="00566096"/>
    <w:pPr>
      <w:widowControl w:val="0"/>
      <w:autoSpaceDE w:val="0"/>
      <w:autoSpaceDN w:val="0"/>
      <w:adjustRightInd w:val="0"/>
      <w:jc w:val="right"/>
    </w:pPr>
    <w:rPr>
      <w:rFonts w:ascii="Trebuchet MS" w:hAnsi="Trebuchet MS" w:cs="Trebuchet MS"/>
      <w:i/>
      <w:iCs/>
      <w:color w:val="000000"/>
    </w:rPr>
  </w:style>
  <w:style w:type="paragraph" w:customStyle="1" w:styleId="300Kol2BalTotaal">
    <w:name w:val="300 Kol2 Bal Totaal"/>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Bedrag">
    <w:name w:val="300 Kol2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1Activa">
    <w:name w:val="300 Kol2 Kop1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2Activa">
    <w:name w:val="300 Kol2 Kop2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2Pasiva">
    <w:name w:val="300 Kol2 Kop2 Pas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3Activa">
    <w:name w:val="300 Kol2 Kop3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Subtot">
    <w:name w:val="300 Kol2 Subtot"/>
    <w:uiPriority w:val="99"/>
    <w:rsid w:val="00566096"/>
    <w:pPr>
      <w:widowControl w:val="0"/>
      <w:autoSpaceDE w:val="0"/>
      <w:autoSpaceDN w:val="0"/>
      <w:adjustRightInd w:val="0"/>
      <w:spacing w:before="141"/>
      <w:jc w:val="right"/>
    </w:pPr>
    <w:rPr>
      <w:rFonts w:ascii="Trebuchet MS" w:hAnsi="Trebuchet MS" w:cs="Trebuchet MS"/>
      <w:color w:val="000000"/>
    </w:rPr>
  </w:style>
  <w:style w:type="paragraph" w:customStyle="1" w:styleId="300Kol2Valuta">
    <w:name w:val="300 Kol2 Valuta"/>
    <w:uiPriority w:val="99"/>
    <w:rsid w:val="00566096"/>
    <w:pPr>
      <w:widowControl w:val="0"/>
      <w:autoSpaceDE w:val="0"/>
      <w:autoSpaceDN w:val="0"/>
      <w:adjustRightInd w:val="0"/>
      <w:jc w:val="right"/>
    </w:pPr>
    <w:rPr>
      <w:rFonts w:ascii="Trebuchet MS" w:hAnsi="Trebuchet MS" w:cs="Trebuchet MS"/>
      <w:i/>
      <w:iCs/>
      <w:color w:val="000000"/>
    </w:rPr>
  </w:style>
  <w:style w:type="paragraph" w:customStyle="1" w:styleId="300KopBalans">
    <w:name w:val="300 Kop Balans"/>
    <w:uiPriority w:val="99"/>
    <w:rsid w:val="00566096"/>
    <w:pPr>
      <w:widowControl w:val="0"/>
      <w:tabs>
        <w:tab w:val="right" w:pos="566"/>
      </w:tabs>
      <w:autoSpaceDE w:val="0"/>
      <w:autoSpaceDN w:val="0"/>
      <w:adjustRightInd w:val="0"/>
      <w:spacing w:after="283"/>
    </w:pPr>
    <w:rPr>
      <w:rFonts w:ascii="Trebuchet MS" w:hAnsi="Trebuchet MS" w:cs="Trebuchet MS"/>
      <w:b/>
      <w:bCs/>
      <w:color w:val="000000"/>
      <w:sz w:val="24"/>
      <w:szCs w:val="24"/>
    </w:rPr>
  </w:style>
  <w:style w:type="paragraph" w:customStyle="1" w:styleId="300KopDatumKol1">
    <w:name w:val="300 Kop DatumKol1"/>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00KopDatumKol2">
    <w:name w:val="300 Kop DatumKol2"/>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00KopValutaregel">
    <w:name w:val="300 Kop Valutaregel"/>
    <w:uiPriority w:val="99"/>
    <w:rsid w:val="00566096"/>
    <w:pPr>
      <w:widowControl w:val="0"/>
      <w:autoSpaceDE w:val="0"/>
      <w:autoSpaceDN w:val="0"/>
      <w:adjustRightInd w:val="0"/>
    </w:pPr>
    <w:rPr>
      <w:rFonts w:ascii="Trebuchet MS" w:hAnsi="Trebuchet MS" w:cs="Trebuchet MS"/>
      <w:color w:val="000000"/>
    </w:rPr>
  </w:style>
  <w:style w:type="paragraph" w:customStyle="1" w:styleId="300KopWinstverd">
    <w:name w:val="300 Kop Winstverd"/>
    <w:uiPriority w:val="99"/>
    <w:rsid w:val="00566096"/>
    <w:pPr>
      <w:widowControl w:val="0"/>
      <w:autoSpaceDE w:val="0"/>
      <w:autoSpaceDN w:val="0"/>
      <w:adjustRightInd w:val="0"/>
      <w:spacing w:before="141" w:after="141"/>
    </w:pPr>
    <w:rPr>
      <w:rFonts w:ascii="Trebuchet MS" w:hAnsi="Trebuchet MS" w:cs="Trebuchet MS"/>
      <w:i/>
      <w:iCs/>
      <w:color w:val="000000"/>
      <w:sz w:val="18"/>
      <w:szCs w:val="18"/>
    </w:rPr>
  </w:style>
  <w:style w:type="paragraph" w:customStyle="1" w:styleId="300NoteBedrag">
    <w:name w:val="300 Note Bedrag"/>
    <w:uiPriority w:val="99"/>
    <w:rsid w:val="00566096"/>
    <w:pPr>
      <w:widowControl w:val="0"/>
      <w:autoSpaceDE w:val="0"/>
      <w:autoSpaceDN w:val="0"/>
      <w:adjustRightInd w:val="0"/>
    </w:pPr>
    <w:rPr>
      <w:rFonts w:ascii="Trebuchet MS" w:hAnsi="Trebuchet MS" w:cs="Trebuchet MS"/>
      <w:color w:val="000000"/>
    </w:rPr>
  </w:style>
  <w:style w:type="paragraph" w:customStyle="1" w:styleId="300NoteKop2Activa">
    <w:name w:val="300 Note Kop2 Activa"/>
    <w:uiPriority w:val="99"/>
    <w:rsid w:val="00566096"/>
    <w:pPr>
      <w:widowControl w:val="0"/>
      <w:autoSpaceDE w:val="0"/>
      <w:autoSpaceDN w:val="0"/>
      <w:adjustRightInd w:val="0"/>
    </w:pPr>
    <w:rPr>
      <w:rFonts w:ascii="Trebuchet MS" w:hAnsi="Trebuchet MS" w:cs="Trebuchet MS"/>
      <w:b/>
      <w:bCs/>
      <w:i/>
      <w:iCs/>
      <w:color w:val="000000"/>
    </w:rPr>
  </w:style>
  <w:style w:type="paragraph" w:customStyle="1" w:styleId="300NoteKop2Pasiva">
    <w:name w:val="300 Note Kop2 Pasiva"/>
    <w:uiPriority w:val="99"/>
    <w:rsid w:val="00566096"/>
    <w:pPr>
      <w:widowControl w:val="0"/>
      <w:autoSpaceDE w:val="0"/>
      <w:autoSpaceDN w:val="0"/>
      <w:adjustRightInd w:val="0"/>
    </w:pPr>
    <w:rPr>
      <w:rFonts w:ascii="Trebuchet MS" w:hAnsi="Trebuchet MS" w:cs="Trebuchet MS"/>
      <w:color w:val="000000"/>
    </w:rPr>
  </w:style>
  <w:style w:type="paragraph" w:customStyle="1" w:styleId="300NoteKop3Activa">
    <w:name w:val="300 Note Kop3 Activa"/>
    <w:uiPriority w:val="99"/>
    <w:rsid w:val="00566096"/>
    <w:pPr>
      <w:widowControl w:val="0"/>
      <w:autoSpaceDE w:val="0"/>
      <w:autoSpaceDN w:val="0"/>
      <w:adjustRightInd w:val="0"/>
    </w:pPr>
    <w:rPr>
      <w:rFonts w:ascii="Trebuchet MS" w:hAnsi="Trebuchet MS" w:cs="Trebuchet MS"/>
      <w:color w:val="000000"/>
    </w:rPr>
  </w:style>
  <w:style w:type="paragraph" w:customStyle="1" w:styleId="300OmsBalTotaal">
    <w:name w:val="300 Oms Bal Totaal"/>
    <w:uiPriority w:val="99"/>
    <w:rsid w:val="00566096"/>
    <w:pPr>
      <w:widowControl w:val="0"/>
      <w:autoSpaceDE w:val="0"/>
      <w:autoSpaceDN w:val="0"/>
      <w:adjustRightInd w:val="0"/>
    </w:pPr>
    <w:rPr>
      <w:rFonts w:ascii="Trebuchet MS" w:hAnsi="Trebuchet MS" w:cs="Trebuchet MS"/>
      <w:color w:val="000000"/>
    </w:rPr>
  </w:style>
  <w:style w:type="paragraph" w:customStyle="1" w:styleId="300OmsBedrag">
    <w:name w:val="300 Oms Bedrag"/>
    <w:uiPriority w:val="99"/>
    <w:rsid w:val="00566096"/>
    <w:pPr>
      <w:widowControl w:val="0"/>
      <w:autoSpaceDE w:val="0"/>
      <w:autoSpaceDN w:val="0"/>
      <w:adjustRightInd w:val="0"/>
      <w:ind w:left="85"/>
    </w:pPr>
    <w:rPr>
      <w:rFonts w:ascii="Trebuchet MS" w:hAnsi="Trebuchet MS" w:cs="Trebuchet MS"/>
      <w:color w:val="000000"/>
    </w:rPr>
  </w:style>
  <w:style w:type="paragraph" w:customStyle="1" w:styleId="300OmsKop2Activa">
    <w:name w:val="300 Oms Kop 2 Activa"/>
    <w:uiPriority w:val="99"/>
    <w:rsid w:val="00566096"/>
    <w:pPr>
      <w:widowControl w:val="0"/>
      <w:autoSpaceDE w:val="0"/>
      <w:autoSpaceDN w:val="0"/>
      <w:adjustRightInd w:val="0"/>
      <w:spacing w:line="402" w:lineRule="exact"/>
    </w:pPr>
    <w:rPr>
      <w:rFonts w:ascii="Trebuchet MS" w:hAnsi="Trebuchet MS" w:cs="Trebuchet MS"/>
      <w:b/>
      <w:bCs/>
      <w:color w:val="000000"/>
    </w:rPr>
  </w:style>
  <w:style w:type="paragraph" w:customStyle="1" w:styleId="300OmsKop2Pasiva">
    <w:name w:val="300 Oms Kop 2 Pasiva"/>
    <w:uiPriority w:val="99"/>
    <w:rsid w:val="00566096"/>
    <w:pPr>
      <w:widowControl w:val="0"/>
      <w:autoSpaceDE w:val="0"/>
      <w:autoSpaceDN w:val="0"/>
      <w:adjustRightInd w:val="0"/>
    </w:pPr>
    <w:rPr>
      <w:rFonts w:ascii="Trebuchet MS" w:hAnsi="Trebuchet MS" w:cs="Trebuchet MS"/>
      <w:b/>
      <w:bCs/>
      <w:color w:val="000000"/>
    </w:rPr>
  </w:style>
  <w:style w:type="paragraph" w:customStyle="1" w:styleId="300OmsKop3Activa">
    <w:name w:val="300 Oms Kop 3 Activa"/>
    <w:uiPriority w:val="99"/>
    <w:rsid w:val="00566096"/>
    <w:pPr>
      <w:widowControl w:val="0"/>
      <w:autoSpaceDE w:val="0"/>
      <w:autoSpaceDN w:val="0"/>
      <w:adjustRightInd w:val="0"/>
    </w:pPr>
    <w:rPr>
      <w:rFonts w:ascii="Trebuchet MS" w:hAnsi="Trebuchet MS" w:cs="Trebuchet MS"/>
      <w:color w:val="000000"/>
    </w:rPr>
  </w:style>
  <w:style w:type="paragraph" w:customStyle="1" w:styleId="300OmsSubtot">
    <w:name w:val="300 Oms Subtot"/>
    <w:uiPriority w:val="99"/>
    <w:rsid w:val="00566096"/>
    <w:pPr>
      <w:widowControl w:val="0"/>
      <w:autoSpaceDE w:val="0"/>
      <w:autoSpaceDN w:val="0"/>
      <w:adjustRightInd w:val="0"/>
    </w:pPr>
    <w:rPr>
      <w:rFonts w:ascii="Trebuchet MS" w:hAnsi="Trebuchet MS" w:cs="Trebuchet MS"/>
      <w:color w:val="000000"/>
    </w:rPr>
  </w:style>
  <w:style w:type="paragraph" w:customStyle="1" w:styleId="300OmsValutaregel">
    <w:name w:val="300 Oms Valutaregel"/>
    <w:uiPriority w:val="99"/>
    <w:rsid w:val="00566096"/>
    <w:pPr>
      <w:widowControl w:val="0"/>
      <w:autoSpaceDE w:val="0"/>
      <w:autoSpaceDN w:val="0"/>
      <w:adjustRightInd w:val="0"/>
    </w:pPr>
    <w:rPr>
      <w:rFonts w:ascii="Trebuchet MS" w:hAnsi="Trebuchet MS" w:cs="Trebuchet MS"/>
      <w:b/>
      <w:bCs/>
      <w:i/>
      <w:iCs/>
      <w:color w:val="000000"/>
    </w:rPr>
  </w:style>
  <w:style w:type="paragraph" w:customStyle="1" w:styleId="300Passiva">
    <w:name w:val="300 Passiva"/>
    <w:uiPriority w:val="99"/>
    <w:rsid w:val="00566096"/>
    <w:pPr>
      <w:widowControl w:val="0"/>
      <w:autoSpaceDE w:val="0"/>
      <w:autoSpaceDN w:val="0"/>
      <w:adjustRightInd w:val="0"/>
      <w:spacing w:line="480" w:lineRule="auto"/>
    </w:pPr>
    <w:rPr>
      <w:rFonts w:ascii="Trebuchet MS" w:hAnsi="Trebuchet MS" w:cs="Trebuchet MS"/>
      <w:color w:val="000000"/>
      <w:sz w:val="24"/>
      <w:szCs w:val="24"/>
    </w:rPr>
  </w:style>
  <w:style w:type="paragraph" w:customStyle="1" w:styleId="350Kol1Bedrag">
    <w:name w:val="350 Kol1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50Kol1Datumregel">
    <w:name w:val="350 Kol1 Datumregel"/>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50Kol1Tussenkop1">
    <w:name w:val="350 Kol1 Tussenkop 1"/>
    <w:uiPriority w:val="99"/>
    <w:rsid w:val="00566096"/>
    <w:pPr>
      <w:widowControl w:val="0"/>
      <w:autoSpaceDE w:val="0"/>
      <w:autoSpaceDN w:val="0"/>
      <w:adjustRightInd w:val="0"/>
      <w:spacing w:after="283"/>
      <w:jc w:val="right"/>
    </w:pPr>
    <w:rPr>
      <w:rFonts w:ascii="Trebuchet MS" w:hAnsi="Trebuchet MS" w:cs="Trebuchet MS"/>
      <w:color w:val="000000"/>
    </w:rPr>
  </w:style>
  <w:style w:type="paragraph" w:customStyle="1" w:styleId="350Kol1Tussenkop2">
    <w:name w:val="350 Kol1 Tussenkop 2"/>
    <w:uiPriority w:val="99"/>
    <w:rsid w:val="00566096"/>
    <w:pPr>
      <w:widowControl w:val="0"/>
      <w:autoSpaceDE w:val="0"/>
      <w:autoSpaceDN w:val="0"/>
      <w:adjustRightInd w:val="0"/>
      <w:spacing w:after="141"/>
      <w:jc w:val="right"/>
    </w:pPr>
    <w:rPr>
      <w:rFonts w:ascii="Trebuchet MS" w:hAnsi="Trebuchet MS" w:cs="Trebuchet MS"/>
      <w:color w:val="000000"/>
    </w:rPr>
  </w:style>
  <w:style w:type="paragraph" w:customStyle="1" w:styleId="350Kol1Valuta">
    <w:name w:val="350 Kol1 Valuta"/>
    <w:uiPriority w:val="99"/>
    <w:rsid w:val="00566096"/>
    <w:pPr>
      <w:widowControl w:val="0"/>
      <w:autoSpaceDE w:val="0"/>
      <w:autoSpaceDN w:val="0"/>
      <w:adjustRightInd w:val="0"/>
      <w:spacing w:after="283"/>
      <w:jc w:val="right"/>
    </w:pPr>
    <w:rPr>
      <w:rFonts w:ascii="Trebuchet MS" w:hAnsi="Trebuchet MS" w:cs="Trebuchet MS"/>
      <w:i/>
      <w:iCs/>
      <w:color w:val="000000"/>
    </w:rPr>
  </w:style>
  <w:style w:type="paragraph" w:customStyle="1" w:styleId="350Kol2Bedrag">
    <w:name w:val="350 Kol2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50Kol2Datumregel">
    <w:name w:val="350 Kol2 Datumregel"/>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50Kol2Tussenkop1">
    <w:name w:val="350 Kol2 Tussenkop 1"/>
    <w:uiPriority w:val="99"/>
    <w:rsid w:val="00566096"/>
    <w:pPr>
      <w:widowControl w:val="0"/>
      <w:autoSpaceDE w:val="0"/>
      <w:autoSpaceDN w:val="0"/>
      <w:adjustRightInd w:val="0"/>
      <w:spacing w:after="283"/>
      <w:jc w:val="right"/>
    </w:pPr>
    <w:rPr>
      <w:rFonts w:ascii="Trebuchet MS" w:hAnsi="Trebuchet MS" w:cs="Trebuchet MS"/>
      <w:color w:val="000000"/>
    </w:rPr>
  </w:style>
  <w:style w:type="paragraph" w:customStyle="1" w:styleId="350Kol2Tussenkop2">
    <w:name w:val="350 Kol2 Tussenkop 2"/>
    <w:uiPriority w:val="99"/>
    <w:rsid w:val="00566096"/>
    <w:pPr>
      <w:widowControl w:val="0"/>
      <w:autoSpaceDE w:val="0"/>
      <w:autoSpaceDN w:val="0"/>
      <w:adjustRightInd w:val="0"/>
      <w:spacing w:after="141"/>
      <w:jc w:val="right"/>
    </w:pPr>
    <w:rPr>
      <w:rFonts w:ascii="Trebuchet MS" w:hAnsi="Trebuchet MS" w:cs="Trebuchet MS"/>
      <w:color w:val="000000"/>
    </w:rPr>
  </w:style>
  <w:style w:type="paragraph" w:customStyle="1" w:styleId="350Kol2Valuta">
    <w:name w:val="350 Kol2 Valuta"/>
    <w:uiPriority w:val="99"/>
    <w:rsid w:val="00566096"/>
    <w:pPr>
      <w:widowControl w:val="0"/>
      <w:autoSpaceDE w:val="0"/>
      <w:autoSpaceDN w:val="0"/>
      <w:adjustRightInd w:val="0"/>
      <w:spacing w:after="283"/>
      <w:jc w:val="right"/>
    </w:pPr>
    <w:rPr>
      <w:rFonts w:ascii="Trebuchet MS" w:hAnsi="Trebuchet MS" w:cs="Trebuchet MS"/>
      <w:i/>
      <w:iCs/>
      <w:color w:val="000000"/>
    </w:rPr>
  </w:style>
  <w:style w:type="paragraph" w:customStyle="1" w:styleId="350KopWV">
    <w:name w:val="350 Kop W&amp;V"/>
    <w:uiPriority w:val="99"/>
    <w:rsid w:val="00566096"/>
    <w:pPr>
      <w:widowControl w:val="0"/>
      <w:tabs>
        <w:tab w:val="right" w:pos="566"/>
      </w:tabs>
      <w:autoSpaceDE w:val="0"/>
      <w:autoSpaceDN w:val="0"/>
      <w:adjustRightInd w:val="0"/>
      <w:spacing w:after="283"/>
    </w:pPr>
    <w:rPr>
      <w:rFonts w:ascii="Trebuchet MS" w:hAnsi="Trebuchet MS" w:cs="Trebuchet MS"/>
      <w:b/>
      <w:bCs/>
      <w:color w:val="000000"/>
      <w:sz w:val="24"/>
      <w:szCs w:val="24"/>
    </w:rPr>
  </w:style>
  <w:style w:type="paragraph" w:customStyle="1" w:styleId="350NoteOmschrijv">
    <w:name w:val="350 Note Omschrijv"/>
    <w:uiPriority w:val="99"/>
    <w:rsid w:val="00566096"/>
    <w:pPr>
      <w:widowControl w:val="0"/>
      <w:autoSpaceDE w:val="0"/>
      <w:autoSpaceDN w:val="0"/>
      <w:adjustRightInd w:val="0"/>
    </w:pPr>
    <w:rPr>
      <w:rFonts w:ascii="Trebuchet MS" w:hAnsi="Trebuchet MS" w:cs="Trebuchet MS"/>
      <w:color w:val="000000"/>
    </w:rPr>
  </w:style>
  <w:style w:type="paragraph" w:customStyle="1" w:styleId="350NoteTussenkop1">
    <w:name w:val="350 Note Tussenkop 1"/>
    <w:uiPriority w:val="99"/>
    <w:rsid w:val="00566096"/>
    <w:pPr>
      <w:widowControl w:val="0"/>
      <w:autoSpaceDE w:val="0"/>
      <w:autoSpaceDN w:val="0"/>
      <w:adjustRightInd w:val="0"/>
    </w:pPr>
    <w:rPr>
      <w:rFonts w:ascii="Trebuchet MS" w:hAnsi="Trebuchet MS" w:cs="Trebuchet MS"/>
      <w:color w:val="000000"/>
    </w:rPr>
  </w:style>
  <w:style w:type="paragraph" w:customStyle="1" w:styleId="350NoteTussenkop2">
    <w:name w:val="350 Note Tussenkop 2"/>
    <w:uiPriority w:val="99"/>
    <w:rsid w:val="00566096"/>
    <w:pPr>
      <w:widowControl w:val="0"/>
      <w:autoSpaceDE w:val="0"/>
      <w:autoSpaceDN w:val="0"/>
      <w:adjustRightInd w:val="0"/>
    </w:pPr>
    <w:rPr>
      <w:rFonts w:ascii="Trebuchet MS" w:hAnsi="Trebuchet MS" w:cs="Trebuchet MS"/>
      <w:color w:val="000000"/>
    </w:rPr>
  </w:style>
  <w:style w:type="paragraph" w:customStyle="1" w:styleId="350OmsJaarkop">
    <w:name w:val="350 Oms Jaarkop"/>
    <w:uiPriority w:val="99"/>
    <w:rsid w:val="00566096"/>
    <w:pPr>
      <w:widowControl w:val="0"/>
      <w:autoSpaceDE w:val="0"/>
      <w:autoSpaceDN w:val="0"/>
      <w:adjustRightInd w:val="0"/>
    </w:pPr>
    <w:rPr>
      <w:rFonts w:ascii="Trebuchet MS" w:hAnsi="Trebuchet MS" w:cs="Trebuchet MS"/>
      <w:color w:val="000000"/>
    </w:rPr>
  </w:style>
  <w:style w:type="paragraph" w:customStyle="1" w:styleId="350OmsOmschrijv">
    <w:name w:val="350 Oms Omschrijv"/>
    <w:uiPriority w:val="99"/>
    <w:rsid w:val="00566096"/>
    <w:pPr>
      <w:widowControl w:val="0"/>
      <w:autoSpaceDE w:val="0"/>
      <w:autoSpaceDN w:val="0"/>
      <w:adjustRightInd w:val="0"/>
    </w:pPr>
    <w:rPr>
      <w:rFonts w:ascii="Trebuchet MS" w:hAnsi="Trebuchet MS" w:cs="Trebuchet MS"/>
      <w:color w:val="000000"/>
    </w:rPr>
  </w:style>
  <w:style w:type="paragraph" w:customStyle="1" w:styleId="350OmsTussenkop1">
    <w:name w:val="350 Oms Tussenkop 1"/>
    <w:uiPriority w:val="99"/>
    <w:rsid w:val="00566096"/>
    <w:pPr>
      <w:widowControl w:val="0"/>
      <w:autoSpaceDE w:val="0"/>
      <w:autoSpaceDN w:val="0"/>
      <w:adjustRightInd w:val="0"/>
      <w:spacing w:before="141" w:after="283"/>
    </w:pPr>
    <w:rPr>
      <w:rFonts w:ascii="Trebuchet MS" w:hAnsi="Trebuchet MS" w:cs="Trebuchet MS"/>
      <w:b/>
      <w:bCs/>
      <w:color w:val="000000"/>
    </w:rPr>
  </w:style>
  <w:style w:type="paragraph" w:customStyle="1" w:styleId="350OmsTussenkop2">
    <w:name w:val="350 Oms Tussenkop 2"/>
    <w:uiPriority w:val="99"/>
    <w:rsid w:val="00566096"/>
    <w:pPr>
      <w:widowControl w:val="0"/>
      <w:autoSpaceDE w:val="0"/>
      <w:autoSpaceDN w:val="0"/>
      <w:adjustRightInd w:val="0"/>
      <w:spacing w:after="141"/>
    </w:pPr>
    <w:rPr>
      <w:rFonts w:ascii="Trebuchet MS" w:hAnsi="Trebuchet MS" w:cs="Trebuchet MS"/>
      <w:b/>
      <w:bCs/>
      <w:color w:val="000000"/>
    </w:rPr>
  </w:style>
  <w:style w:type="paragraph" w:customStyle="1" w:styleId="500OmsKop1">
    <w:name w:val="500 Oms Kop1"/>
    <w:uiPriority w:val="99"/>
    <w:rsid w:val="00566096"/>
    <w:pPr>
      <w:keepNext/>
      <w:keepLines/>
      <w:widowControl w:val="0"/>
      <w:tabs>
        <w:tab w:val="right" w:pos="566"/>
      </w:tabs>
      <w:autoSpaceDE w:val="0"/>
      <w:autoSpaceDN w:val="0"/>
      <w:adjustRightInd w:val="0"/>
    </w:pPr>
    <w:rPr>
      <w:rFonts w:ascii="Trebuchet MS" w:hAnsi="Trebuchet MS" w:cs="Trebuchet MS"/>
      <w:b/>
      <w:bCs/>
      <w:color w:val="000000"/>
      <w:sz w:val="24"/>
      <w:szCs w:val="24"/>
    </w:rPr>
  </w:style>
  <w:style w:type="paragraph" w:customStyle="1" w:styleId="600Tekstblok">
    <w:name w:val="600 Tekstblok"/>
    <w:uiPriority w:val="99"/>
    <w:rsid w:val="00566096"/>
    <w:pPr>
      <w:widowControl w:val="0"/>
      <w:autoSpaceDE w:val="0"/>
      <w:autoSpaceDN w:val="0"/>
      <w:adjustRightInd w:val="0"/>
      <w:spacing w:before="141" w:after="141"/>
    </w:pPr>
    <w:rPr>
      <w:rFonts w:ascii="Trebuchet MS" w:hAnsi="Trebuchet MS" w:cs="Trebuchet MS"/>
      <w:color w:val="000000"/>
    </w:rPr>
  </w:style>
  <w:style w:type="paragraph" w:customStyle="1" w:styleId="990Omschrijving">
    <w:name w:val="990 Omschrijving"/>
    <w:uiPriority w:val="99"/>
    <w:rsid w:val="00566096"/>
    <w:pPr>
      <w:widowControl w:val="0"/>
      <w:autoSpaceDE w:val="0"/>
      <w:autoSpaceDN w:val="0"/>
      <w:adjustRightInd w:val="0"/>
    </w:pPr>
    <w:rPr>
      <w:rFonts w:ascii="Trebuchet MS" w:hAnsi="Trebuchet MS" w:cs="Trebuchet MS"/>
      <w:b/>
      <w:bCs/>
      <w:i/>
      <w:iCs/>
      <w:color w:val="FF0000"/>
    </w:rPr>
  </w:style>
  <w:style w:type="paragraph" w:customStyle="1" w:styleId="130Kol1Eindbedrag">
    <w:name w:val="130 Kol1 Eind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Eindbedrag">
    <w:name w:val="130 Kol2 Eind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OmsEindbedrag">
    <w:name w:val="130 Oms Eindbedrag"/>
    <w:uiPriority w:val="99"/>
    <w:rsid w:val="00566096"/>
    <w:pPr>
      <w:widowControl w:val="0"/>
      <w:autoSpaceDE w:val="0"/>
      <w:autoSpaceDN w:val="0"/>
      <w:adjustRightInd w:val="0"/>
    </w:pPr>
    <w:rPr>
      <w:rFonts w:ascii="Trebuchet MS" w:hAnsi="Trebuchet MS" w:cs="Trebuchet MS"/>
      <w:color w:val="000000"/>
    </w:rPr>
  </w:style>
  <w:style w:type="paragraph" w:customStyle="1" w:styleId="130Tussenregel">
    <w:name w:val="130Tussenregel"/>
    <w:uiPriority w:val="99"/>
    <w:rsid w:val="00566096"/>
    <w:pPr>
      <w:widowControl w:val="0"/>
      <w:autoSpaceDE w:val="0"/>
      <w:autoSpaceDN w:val="0"/>
      <w:adjustRightInd w:val="0"/>
      <w:spacing w:line="240" w:lineRule="atLeast"/>
    </w:pPr>
    <w:rPr>
      <w:rFonts w:ascii="Trebuchet MS" w:hAnsi="Trebuchet MS" w:cs="Trebuchet MS"/>
      <w:color w:val="000000"/>
    </w:rPr>
  </w:style>
  <w:style w:type="paragraph" w:customStyle="1" w:styleId="600Kol1Kop1tk">
    <w:name w:val="600 Kol1 Kop 1 tk"/>
    <w:uiPriority w:val="99"/>
    <w:rsid w:val="004A398F"/>
    <w:pPr>
      <w:keepNext/>
      <w:keepLines/>
      <w:widowControl w:val="0"/>
      <w:autoSpaceDE w:val="0"/>
      <w:autoSpaceDN w:val="0"/>
      <w:adjustRightInd w:val="0"/>
      <w:spacing w:before="226" w:after="283"/>
    </w:pPr>
    <w:rPr>
      <w:rFonts w:ascii="Trebuchet MS" w:hAnsi="Trebuchet MS" w:cs="Trebuchet MS"/>
      <w:b/>
      <w:bCs/>
      <w:color w:val="000000"/>
      <w:sz w:val="24"/>
      <w:szCs w:val="24"/>
    </w:rPr>
  </w:style>
  <w:style w:type="paragraph" w:customStyle="1" w:styleId="600Kol1Kop2">
    <w:name w:val="600 Kol1 Kop 2"/>
    <w:uiPriority w:val="99"/>
    <w:rsid w:val="004A398F"/>
    <w:pPr>
      <w:widowControl w:val="0"/>
      <w:autoSpaceDE w:val="0"/>
      <w:autoSpaceDN w:val="0"/>
      <w:adjustRightInd w:val="0"/>
      <w:spacing w:before="141"/>
    </w:pPr>
    <w:rPr>
      <w:rFonts w:ascii="Trebuchet MS" w:hAnsi="Trebuchet MS" w:cs="Trebuchet MS"/>
      <w:color w:val="000000"/>
      <w:u w:val="single"/>
    </w:rPr>
  </w:style>
  <w:style w:type="paragraph" w:customStyle="1" w:styleId="000notenummer">
    <w:name w:val="000 notenummer"/>
    <w:uiPriority w:val="99"/>
    <w:rsid w:val="0062476B"/>
    <w:pPr>
      <w:keepNext/>
      <w:keepLines/>
      <w:widowControl w:val="0"/>
      <w:autoSpaceDE w:val="0"/>
      <w:autoSpaceDN w:val="0"/>
      <w:adjustRightInd w:val="0"/>
      <w:spacing w:line="240" w:lineRule="atLeast"/>
    </w:pPr>
    <w:rPr>
      <w:rFonts w:ascii="Trebuchet MS" w:hAnsi="Trebuchet MS" w:cs="Trebuchet MS"/>
      <w:b/>
      <w:bCs/>
      <w:color w:val="000000"/>
    </w:rPr>
  </w:style>
  <w:style w:type="paragraph" w:customStyle="1" w:styleId="600Kol1Bedrag">
    <w:name w:val="600 Kol1 Bedrag"/>
    <w:uiPriority w:val="99"/>
    <w:rsid w:val="0062476B"/>
    <w:pPr>
      <w:widowControl w:val="0"/>
      <w:autoSpaceDE w:val="0"/>
      <w:autoSpaceDN w:val="0"/>
      <w:adjustRightInd w:val="0"/>
      <w:jc w:val="right"/>
    </w:pPr>
    <w:rPr>
      <w:rFonts w:ascii="Trebuchet MS" w:hAnsi="Trebuchet MS" w:cs="Trebuchet MS"/>
      <w:color w:val="000000"/>
    </w:rPr>
  </w:style>
  <w:style w:type="paragraph" w:customStyle="1" w:styleId="600Kol1Kop3">
    <w:name w:val="600 Kol1 Kop 3"/>
    <w:uiPriority w:val="99"/>
    <w:rsid w:val="0062476B"/>
    <w:pPr>
      <w:widowControl w:val="0"/>
      <w:autoSpaceDE w:val="0"/>
      <w:autoSpaceDN w:val="0"/>
      <w:adjustRightInd w:val="0"/>
      <w:spacing w:before="141"/>
    </w:pPr>
    <w:rPr>
      <w:rFonts w:ascii="Trebuchet MS" w:hAnsi="Trebuchet MS" w:cs="Trebuchet MS"/>
      <w:i/>
      <w:iCs/>
      <w:color w:val="000000"/>
    </w:rPr>
  </w:style>
  <w:style w:type="paragraph" w:customStyle="1" w:styleId="600Kol1Totaal">
    <w:name w:val="600 Kol1 Totaal"/>
    <w:uiPriority w:val="99"/>
    <w:rsid w:val="0062476B"/>
    <w:pPr>
      <w:widowControl w:val="0"/>
      <w:autoSpaceDE w:val="0"/>
      <w:autoSpaceDN w:val="0"/>
      <w:adjustRightInd w:val="0"/>
      <w:spacing w:after="283"/>
      <w:jc w:val="right"/>
    </w:pPr>
    <w:rPr>
      <w:rFonts w:ascii="Trebuchet MS" w:hAnsi="Trebuchet MS" w:cs="Trebuchet MS"/>
      <w:color w:val="000000"/>
    </w:rPr>
  </w:style>
  <w:style w:type="paragraph" w:customStyle="1" w:styleId="600Kol2Bedrag">
    <w:name w:val="600 Kol2 Bedrag"/>
    <w:uiPriority w:val="99"/>
    <w:rsid w:val="0062476B"/>
    <w:pPr>
      <w:widowControl w:val="0"/>
      <w:autoSpaceDE w:val="0"/>
      <w:autoSpaceDN w:val="0"/>
      <w:adjustRightInd w:val="0"/>
      <w:jc w:val="right"/>
    </w:pPr>
    <w:rPr>
      <w:rFonts w:ascii="Trebuchet MS" w:hAnsi="Trebuchet MS" w:cs="Trebuchet MS"/>
      <w:color w:val="000000"/>
    </w:rPr>
  </w:style>
  <w:style w:type="paragraph" w:customStyle="1" w:styleId="600Kol2Totaal">
    <w:name w:val="600 Kol2 Totaal"/>
    <w:uiPriority w:val="99"/>
    <w:rsid w:val="0062476B"/>
    <w:pPr>
      <w:widowControl w:val="0"/>
      <w:autoSpaceDE w:val="0"/>
      <w:autoSpaceDN w:val="0"/>
      <w:adjustRightInd w:val="0"/>
      <w:spacing w:after="283"/>
      <w:jc w:val="right"/>
    </w:pPr>
    <w:rPr>
      <w:rFonts w:ascii="Trebuchet MS" w:hAnsi="Trebuchet MS" w:cs="Trebuchet MS"/>
      <w:color w:val="000000"/>
    </w:rPr>
  </w:style>
  <w:style w:type="paragraph" w:customStyle="1" w:styleId="600KopDatumKol1">
    <w:name w:val="600 Kop DatumKol1"/>
    <w:uiPriority w:val="99"/>
    <w:rsid w:val="0062476B"/>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600KopDatumKol2">
    <w:name w:val="600 Kop DatumKol2"/>
    <w:uiPriority w:val="99"/>
    <w:rsid w:val="0062476B"/>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600KopValutaKol1">
    <w:name w:val="600 Kop ValutaKol1"/>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KopValutaKol2">
    <w:name w:val="600 Kop ValutaKol2"/>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KopValutaOmsch">
    <w:name w:val="600 Kop ValutaOmsch"/>
    <w:uiPriority w:val="99"/>
    <w:rsid w:val="0062476B"/>
    <w:pPr>
      <w:widowControl w:val="0"/>
      <w:autoSpaceDE w:val="0"/>
      <w:autoSpaceDN w:val="0"/>
      <w:adjustRightInd w:val="0"/>
    </w:pPr>
    <w:rPr>
      <w:rFonts w:ascii="Trebuchet MS" w:hAnsi="Trebuchet MS" w:cs="Trebuchet MS"/>
      <w:color w:val="000000"/>
    </w:rPr>
  </w:style>
  <w:style w:type="paragraph" w:customStyle="1" w:styleId="600OmsBedrag">
    <w:name w:val="600 Oms Bedrag"/>
    <w:uiPriority w:val="99"/>
    <w:rsid w:val="0062476B"/>
    <w:pPr>
      <w:widowControl w:val="0"/>
      <w:autoSpaceDE w:val="0"/>
      <w:autoSpaceDN w:val="0"/>
      <w:adjustRightInd w:val="0"/>
    </w:pPr>
    <w:rPr>
      <w:rFonts w:ascii="Trebuchet MS" w:hAnsi="Trebuchet MS" w:cs="Trebuchet MS"/>
      <w:color w:val="000000"/>
    </w:rPr>
  </w:style>
  <w:style w:type="paragraph" w:customStyle="1" w:styleId="600OmsTotaal">
    <w:name w:val="600 Oms Totaal"/>
    <w:uiPriority w:val="99"/>
    <w:rsid w:val="0062476B"/>
    <w:pPr>
      <w:widowControl w:val="0"/>
      <w:autoSpaceDE w:val="0"/>
      <w:autoSpaceDN w:val="0"/>
      <w:adjustRightInd w:val="0"/>
      <w:spacing w:after="283"/>
    </w:pPr>
    <w:rPr>
      <w:rFonts w:ascii="Trebuchet MS" w:hAnsi="Trebuchet MS" w:cs="Trebuchet MS"/>
      <w:color w:val="000000"/>
    </w:rPr>
  </w:style>
  <w:style w:type="paragraph" w:customStyle="1" w:styleId="600Kol1Begindat">
    <w:name w:val="600 Kol1 Begindat"/>
    <w:uiPriority w:val="99"/>
    <w:rsid w:val="0062476B"/>
    <w:pPr>
      <w:widowControl w:val="0"/>
      <w:autoSpaceDE w:val="0"/>
      <w:autoSpaceDN w:val="0"/>
      <w:adjustRightInd w:val="0"/>
      <w:jc w:val="right"/>
    </w:pPr>
    <w:rPr>
      <w:rFonts w:ascii="Trebuchet MS" w:hAnsi="Trebuchet MS" w:cs="Trebuchet MS"/>
      <w:color w:val="000000"/>
    </w:rPr>
  </w:style>
  <w:style w:type="paragraph" w:customStyle="1" w:styleId="600Kol1OmsBlok">
    <w:name w:val="600 Kol1 Oms Blok"/>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Kol1Valuta">
    <w:name w:val="600 Kol1 Valuta"/>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OmsSubtot">
    <w:name w:val="600 Oms Subtot"/>
    <w:uiPriority w:val="99"/>
    <w:rsid w:val="0062476B"/>
    <w:pPr>
      <w:widowControl w:val="0"/>
      <w:autoSpaceDE w:val="0"/>
      <w:autoSpaceDN w:val="0"/>
      <w:adjustRightInd w:val="0"/>
    </w:pPr>
    <w:rPr>
      <w:rFonts w:ascii="Trebuchet MS" w:hAnsi="Trebuchet MS" w:cs="Trebuchet MS"/>
      <w:color w:val="000000"/>
    </w:rPr>
  </w:style>
  <w:style w:type="paragraph" w:customStyle="1" w:styleId="600OmsValutaregel">
    <w:name w:val="600 Oms Valutaregel"/>
    <w:uiPriority w:val="99"/>
    <w:rsid w:val="0062476B"/>
    <w:pPr>
      <w:widowControl w:val="0"/>
      <w:autoSpaceDE w:val="0"/>
      <w:autoSpaceDN w:val="0"/>
      <w:adjustRightInd w:val="0"/>
    </w:pPr>
    <w:rPr>
      <w:rFonts w:ascii="Trebuchet MS" w:hAnsi="Trebuchet MS" w:cs="Trebuchet MS"/>
      <w:color w:val="000000"/>
    </w:rPr>
  </w:style>
  <w:style w:type="paragraph" w:customStyle="1" w:styleId="700Kol1Bedrag">
    <w:name w:val="700 Kol1 Bedrag"/>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l1Kop1">
    <w:name w:val="700 Kol1 Kop 1"/>
    <w:uiPriority w:val="99"/>
    <w:rsid w:val="00B239A0"/>
    <w:pPr>
      <w:widowControl w:val="0"/>
      <w:autoSpaceDE w:val="0"/>
      <w:autoSpaceDN w:val="0"/>
      <w:adjustRightInd w:val="0"/>
      <w:spacing w:before="141"/>
    </w:pPr>
    <w:rPr>
      <w:rFonts w:ascii="Trebuchet MS" w:hAnsi="Trebuchet MS" w:cs="Trebuchet MS"/>
      <w:color w:val="000000"/>
      <w:u w:val="single"/>
    </w:rPr>
  </w:style>
  <w:style w:type="paragraph" w:customStyle="1" w:styleId="700Kol1Totaal">
    <w:name w:val="700 Kol1 Totaal"/>
    <w:uiPriority w:val="99"/>
    <w:rsid w:val="00B239A0"/>
    <w:pPr>
      <w:widowControl w:val="0"/>
      <w:autoSpaceDE w:val="0"/>
      <w:autoSpaceDN w:val="0"/>
      <w:adjustRightInd w:val="0"/>
      <w:spacing w:after="283"/>
      <w:jc w:val="right"/>
    </w:pPr>
    <w:rPr>
      <w:rFonts w:ascii="Trebuchet MS" w:hAnsi="Trebuchet MS" w:cs="Trebuchet MS"/>
      <w:color w:val="000000"/>
    </w:rPr>
  </w:style>
  <w:style w:type="paragraph" w:customStyle="1" w:styleId="700Kol2Bedrag">
    <w:name w:val="700 Kol2 Bedrag"/>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l2Totaal">
    <w:name w:val="700 Kol2 Totaal"/>
    <w:uiPriority w:val="99"/>
    <w:rsid w:val="00B239A0"/>
    <w:pPr>
      <w:widowControl w:val="0"/>
      <w:autoSpaceDE w:val="0"/>
      <w:autoSpaceDN w:val="0"/>
      <w:adjustRightInd w:val="0"/>
      <w:spacing w:after="283"/>
      <w:jc w:val="right"/>
    </w:pPr>
    <w:rPr>
      <w:rFonts w:ascii="Trebuchet MS" w:hAnsi="Trebuchet MS" w:cs="Trebuchet MS"/>
      <w:color w:val="000000"/>
    </w:rPr>
  </w:style>
  <w:style w:type="paragraph" w:customStyle="1" w:styleId="700KopDatumKol1">
    <w:name w:val="700 Kop DatumKol1"/>
    <w:uiPriority w:val="99"/>
    <w:rsid w:val="00B239A0"/>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700KopDatumKol2">
    <w:name w:val="700 Kop DatumKol2"/>
    <w:uiPriority w:val="99"/>
    <w:rsid w:val="00B239A0"/>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700KopValutaKol1">
    <w:name w:val="700 Kop ValutaKol1"/>
    <w:uiPriority w:val="99"/>
    <w:rsid w:val="00B239A0"/>
    <w:pPr>
      <w:widowControl w:val="0"/>
      <w:autoSpaceDE w:val="0"/>
      <w:autoSpaceDN w:val="0"/>
      <w:adjustRightInd w:val="0"/>
      <w:jc w:val="right"/>
    </w:pPr>
    <w:rPr>
      <w:rFonts w:ascii="Trebuchet MS" w:hAnsi="Trebuchet MS" w:cs="Trebuchet MS"/>
      <w:i/>
      <w:iCs/>
      <w:color w:val="000000"/>
    </w:rPr>
  </w:style>
  <w:style w:type="paragraph" w:customStyle="1" w:styleId="700KopValutaKol2">
    <w:name w:val="700 Kop ValutaKol2"/>
    <w:uiPriority w:val="99"/>
    <w:rsid w:val="00B239A0"/>
    <w:pPr>
      <w:widowControl w:val="0"/>
      <w:autoSpaceDE w:val="0"/>
      <w:autoSpaceDN w:val="0"/>
      <w:adjustRightInd w:val="0"/>
      <w:jc w:val="right"/>
    </w:pPr>
    <w:rPr>
      <w:rFonts w:ascii="Trebuchet MS" w:hAnsi="Trebuchet MS" w:cs="Trebuchet MS"/>
      <w:i/>
      <w:iCs/>
      <w:color w:val="000000"/>
    </w:rPr>
  </w:style>
  <w:style w:type="paragraph" w:customStyle="1" w:styleId="700OmsBedrag">
    <w:name w:val="700 Oms Bedrag"/>
    <w:uiPriority w:val="99"/>
    <w:rsid w:val="00B239A0"/>
    <w:pPr>
      <w:widowControl w:val="0"/>
      <w:autoSpaceDE w:val="0"/>
      <w:autoSpaceDN w:val="0"/>
      <w:adjustRightInd w:val="0"/>
    </w:pPr>
    <w:rPr>
      <w:rFonts w:ascii="Trebuchet MS" w:hAnsi="Trebuchet MS" w:cs="Trebuchet MS"/>
      <w:color w:val="000000"/>
    </w:rPr>
  </w:style>
  <w:style w:type="paragraph" w:customStyle="1" w:styleId="700OmsTotaal">
    <w:name w:val="700 Oms Totaal"/>
    <w:uiPriority w:val="99"/>
    <w:rsid w:val="00B239A0"/>
    <w:pPr>
      <w:widowControl w:val="0"/>
      <w:autoSpaceDE w:val="0"/>
      <w:autoSpaceDN w:val="0"/>
      <w:adjustRightInd w:val="0"/>
      <w:spacing w:after="283"/>
    </w:pPr>
    <w:rPr>
      <w:rFonts w:ascii="Trebuchet MS" w:hAnsi="Trebuchet MS" w:cs="Trebuchet MS"/>
      <w:b/>
      <w:bCs/>
      <w:color w:val="000000"/>
    </w:rPr>
  </w:style>
  <w:style w:type="paragraph" w:customStyle="1" w:styleId="700OmsValutaregel">
    <w:name w:val="700 Oms Valutaregel"/>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pregel">
    <w:name w:val="700 Kopregel"/>
    <w:uiPriority w:val="99"/>
    <w:rsid w:val="00B239A0"/>
    <w:pPr>
      <w:widowControl w:val="0"/>
      <w:autoSpaceDE w:val="0"/>
      <w:autoSpaceDN w:val="0"/>
      <w:adjustRightInd w:val="0"/>
    </w:pPr>
    <w:rPr>
      <w:rFonts w:ascii="Trebuchet MS" w:hAnsi="Trebuchet MS" w:cs="Trebuchet MS"/>
      <w:color w:val="000000"/>
    </w:rPr>
  </w:style>
  <w:style w:type="paragraph" w:customStyle="1" w:styleId="700Tekstblok">
    <w:name w:val="700 Tekstblok"/>
    <w:uiPriority w:val="99"/>
    <w:rsid w:val="00B239A0"/>
    <w:pPr>
      <w:widowControl w:val="0"/>
      <w:autoSpaceDE w:val="0"/>
      <w:autoSpaceDN w:val="0"/>
      <w:adjustRightInd w:val="0"/>
      <w:spacing w:before="141" w:after="141"/>
    </w:pPr>
    <w:rPr>
      <w:rFonts w:ascii="Trebuchet MS" w:hAnsi="Trebuchet MS" w:cs="Trebuchet MS"/>
      <w:color w:val="000000"/>
    </w:rPr>
  </w:style>
  <w:style w:type="paragraph" w:customStyle="1" w:styleId="020Datumregel1">
    <w:name w:val="020 Datumregel1"/>
    <w:uiPriority w:val="99"/>
    <w:rsid w:val="00B239A0"/>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020Datumregel2">
    <w:name w:val="020 Datumregel2"/>
    <w:uiPriority w:val="99"/>
    <w:rsid w:val="00B239A0"/>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020Valutaregel1">
    <w:name w:val="020 Valutaregel1"/>
    <w:uiPriority w:val="99"/>
    <w:rsid w:val="00B239A0"/>
    <w:pPr>
      <w:widowControl w:val="0"/>
      <w:autoSpaceDE w:val="0"/>
      <w:autoSpaceDN w:val="0"/>
      <w:adjustRightInd w:val="0"/>
      <w:spacing w:after="56"/>
      <w:jc w:val="right"/>
    </w:pPr>
    <w:rPr>
      <w:rFonts w:ascii="Trebuchet MS" w:hAnsi="Trebuchet MS" w:cs="Trebuchet MS"/>
      <w:i/>
      <w:iCs/>
      <w:color w:val="000000"/>
    </w:rPr>
  </w:style>
  <w:style w:type="paragraph" w:customStyle="1" w:styleId="020Valutaregel2">
    <w:name w:val="020 Valutaregel2"/>
    <w:uiPriority w:val="99"/>
    <w:rsid w:val="00B239A0"/>
    <w:pPr>
      <w:widowControl w:val="0"/>
      <w:autoSpaceDE w:val="0"/>
      <w:autoSpaceDN w:val="0"/>
      <w:adjustRightInd w:val="0"/>
      <w:spacing w:after="56"/>
      <w:jc w:val="right"/>
    </w:pPr>
    <w:rPr>
      <w:rFonts w:ascii="Trebuchet MS" w:hAnsi="Trebuchet MS" w:cs="Trebuchet MS"/>
      <w:i/>
      <w:iCs/>
      <w:color w:val="000000"/>
    </w:rPr>
  </w:style>
  <w:style w:type="paragraph" w:customStyle="1" w:styleId="600Kol1Kop1">
    <w:name w:val="600 Kol1 Kop 1"/>
    <w:uiPriority w:val="99"/>
    <w:rsid w:val="00B239A0"/>
    <w:pPr>
      <w:keepNext/>
      <w:keepLines/>
      <w:widowControl w:val="0"/>
      <w:autoSpaceDE w:val="0"/>
      <w:autoSpaceDN w:val="0"/>
      <w:adjustRightInd w:val="0"/>
      <w:spacing w:before="226"/>
    </w:pPr>
    <w:rPr>
      <w:rFonts w:ascii="Trebuchet MS" w:hAnsi="Trebuchet MS" w:cs="Trebuchet MS"/>
      <w:b/>
      <w:bCs/>
      <w:color w:val="000000"/>
    </w:rPr>
  </w:style>
  <w:style w:type="paragraph" w:customStyle="1" w:styleId="999InpKolom2">
    <w:name w:val="999 Inp Kolom2"/>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999InpOmschrijving">
    <w:name w:val="999 Inp Omschrijving"/>
    <w:uiPriority w:val="99"/>
    <w:rsid w:val="00B239A0"/>
    <w:pPr>
      <w:widowControl w:val="0"/>
      <w:autoSpaceDE w:val="0"/>
      <w:autoSpaceDN w:val="0"/>
      <w:adjustRightInd w:val="0"/>
    </w:pPr>
    <w:rPr>
      <w:rFonts w:ascii="Trebuchet MS" w:hAnsi="Trebuchet MS" w:cs="Trebuchet MS"/>
      <w:color w:val="000000"/>
    </w:rPr>
  </w:style>
  <w:style w:type="paragraph" w:customStyle="1" w:styleId="999InpTotaal1">
    <w:name w:val="999 Inp Totaal1"/>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999InpTotaal2">
    <w:name w:val="999 Inp Totaal2"/>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999InpKolom1">
    <w:name w:val="999 Inp Kolom1"/>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l1Kop1A">
    <w:name w:val="700 Kol1 Kop 1A"/>
    <w:next w:val="Standaard"/>
    <w:uiPriority w:val="99"/>
    <w:rsid w:val="00B239A0"/>
    <w:pPr>
      <w:widowControl w:val="0"/>
      <w:autoSpaceDE w:val="0"/>
      <w:autoSpaceDN w:val="0"/>
      <w:adjustRightInd w:val="0"/>
      <w:spacing w:before="141"/>
    </w:pPr>
    <w:rPr>
      <w:rFonts w:ascii="Trebuchet MS" w:hAnsi="Trebuchet MS" w:cs="Trebuchet MS"/>
      <w:color w:val="000000"/>
      <w:u w:val="single"/>
    </w:rPr>
  </w:style>
  <w:style w:type="paragraph" w:customStyle="1" w:styleId="500OmsKop2">
    <w:name w:val="500 Oms Kop2"/>
    <w:uiPriority w:val="99"/>
    <w:rsid w:val="0059035A"/>
    <w:pPr>
      <w:widowControl w:val="0"/>
      <w:tabs>
        <w:tab w:val="right" w:pos="708"/>
      </w:tabs>
      <w:autoSpaceDE w:val="0"/>
      <w:autoSpaceDN w:val="0"/>
      <w:adjustRightInd w:val="0"/>
      <w:spacing w:before="283" w:after="56"/>
    </w:pPr>
    <w:rPr>
      <w:rFonts w:ascii="Trebuchet MS" w:hAnsi="Trebuchet MS" w:cs="Trebuchet MS"/>
      <w:b/>
      <w:bCs/>
      <w:color w:val="000000"/>
    </w:rPr>
  </w:style>
  <w:style w:type="paragraph" w:customStyle="1" w:styleId="500Inputregel">
    <w:name w:val="500 Inputregel"/>
    <w:uiPriority w:val="99"/>
    <w:rsid w:val="003B13D0"/>
    <w:pPr>
      <w:widowControl w:val="0"/>
      <w:autoSpaceDE w:val="0"/>
      <w:autoSpaceDN w:val="0"/>
      <w:adjustRightInd w:val="0"/>
    </w:pPr>
    <w:rPr>
      <w:rFonts w:ascii="Trebuchet MS" w:hAnsi="Trebuchet MS" w:cs="Trebuchet MS"/>
      <w:color w:val="000000"/>
    </w:rPr>
  </w:style>
  <w:style w:type="paragraph" w:styleId="Tekstopmerking">
    <w:name w:val="annotation text"/>
    <w:basedOn w:val="Standaard"/>
    <w:link w:val="TekstopmerkingChar"/>
    <w:uiPriority w:val="99"/>
    <w:rsid w:val="003B13D0"/>
    <w:pPr>
      <w:widowControl w:val="0"/>
      <w:autoSpaceDE w:val="0"/>
      <w:autoSpaceDN w:val="0"/>
      <w:adjustRightInd w:val="0"/>
      <w:spacing w:line="240" w:lineRule="auto"/>
    </w:pPr>
    <w:rPr>
      <w:rFonts w:ascii="Microsoft Sans Serif" w:hAnsi="Microsoft Sans Serif" w:cs="Microsoft Sans Serif"/>
      <w:color w:val="000000"/>
      <w:sz w:val="20"/>
      <w:szCs w:val="20"/>
      <w:lang w:val="nl-NL" w:eastAsia="nl-NL"/>
    </w:rPr>
  </w:style>
  <w:style w:type="character" w:customStyle="1" w:styleId="TekstopmerkingChar">
    <w:name w:val="Tekst opmerking Char"/>
    <w:link w:val="Tekstopmerking"/>
    <w:uiPriority w:val="99"/>
    <w:rsid w:val="003B13D0"/>
    <w:rPr>
      <w:rFonts w:ascii="Microsoft Sans Serif" w:eastAsia="MS Mincho" w:hAnsi="Microsoft Sans Serif" w:cs="Microsoft Sans Serif"/>
      <w:color w:val="000000"/>
      <w:sz w:val="20"/>
      <w:szCs w:val="20"/>
      <w:lang w:val="nl-NL" w:eastAsia="nl-NL"/>
    </w:rPr>
  </w:style>
  <w:style w:type="paragraph" w:customStyle="1" w:styleId="800Tekst">
    <w:name w:val="800 Tekst"/>
    <w:uiPriority w:val="99"/>
    <w:rsid w:val="003B13D0"/>
    <w:pPr>
      <w:widowControl w:val="0"/>
      <w:autoSpaceDE w:val="0"/>
      <w:autoSpaceDN w:val="0"/>
      <w:adjustRightInd w:val="0"/>
    </w:pPr>
    <w:rPr>
      <w:rFonts w:ascii="Trebuchet MS" w:hAnsi="Trebuchet MS" w:cs="Trebuchet MS"/>
      <w:color w:val="000000"/>
    </w:rPr>
  </w:style>
  <w:style w:type="paragraph" w:customStyle="1" w:styleId="800Tussenkopb">
    <w:name w:val="800 Tussenkop b"/>
    <w:uiPriority w:val="99"/>
    <w:rsid w:val="003B13D0"/>
    <w:pPr>
      <w:widowControl w:val="0"/>
      <w:autoSpaceDE w:val="0"/>
      <w:autoSpaceDN w:val="0"/>
      <w:adjustRightInd w:val="0"/>
    </w:pPr>
    <w:rPr>
      <w:rFonts w:ascii="Trebuchet MS" w:hAnsi="Trebuchet MS" w:cs="Trebuchet MS"/>
      <w:color w:val="000000"/>
      <w:u w:val="single"/>
    </w:rPr>
  </w:style>
  <w:style w:type="character" w:styleId="Verwijzingopmerking">
    <w:name w:val="annotation reference"/>
    <w:uiPriority w:val="99"/>
    <w:semiHidden/>
    <w:unhideWhenUsed/>
    <w:rsid w:val="005610C9"/>
    <w:rPr>
      <w:sz w:val="18"/>
      <w:szCs w:val="18"/>
    </w:rPr>
  </w:style>
  <w:style w:type="paragraph" w:styleId="Onderwerpvanopmerking">
    <w:name w:val="annotation subject"/>
    <w:basedOn w:val="Tekstopmerking"/>
    <w:next w:val="Tekstopmerking"/>
    <w:link w:val="OnderwerpvanopmerkingChar"/>
    <w:uiPriority w:val="99"/>
    <w:semiHidden/>
    <w:unhideWhenUsed/>
    <w:rsid w:val="005610C9"/>
    <w:pPr>
      <w:widowControl/>
      <w:autoSpaceDE/>
      <w:autoSpaceDN/>
      <w:adjustRightInd/>
      <w:spacing w:line="276" w:lineRule="auto"/>
    </w:pPr>
    <w:rPr>
      <w:rFonts w:ascii="Myriad Pro" w:hAnsi="Myriad Pro" w:cs="Times New Roman"/>
      <w:b/>
      <w:bCs/>
      <w:color w:val="auto"/>
      <w:lang w:val="en-US" w:eastAsia="en-US"/>
    </w:rPr>
  </w:style>
  <w:style w:type="character" w:customStyle="1" w:styleId="OnderwerpvanopmerkingChar">
    <w:name w:val="Onderwerp van opmerking Char"/>
    <w:link w:val="Onderwerpvanopmerking"/>
    <w:uiPriority w:val="99"/>
    <w:semiHidden/>
    <w:rsid w:val="005610C9"/>
    <w:rPr>
      <w:rFonts w:ascii="Myriad Pro" w:eastAsia="MS Mincho" w:hAnsi="Myriad Pro" w:cs="Microsoft Sans Serif"/>
      <w:b/>
      <w:bCs/>
      <w:color w:val="000000"/>
      <w:sz w:val="20"/>
      <w:szCs w:val="20"/>
      <w:lang w:val="nl-NL" w:eastAsia="nl-NL"/>
    </w:rPr>
  </w:style>
  <w:style w:type="paragraph" w:customStyle="1" w:styleId="Kleurrijkearcering-accent11">
    <w:name w:val="Kleurrijke arcering - accent 11"/>
    <w:hidden/>
    <w:uiPriority w:val="99"/>
    <w:semiHidden/>
    <w:rsid w:val="00EE356B"/>
    <w:rPr>
      <w:rFonts w:ascii="Myriad Pro" w:hAnsi="Myriad Pro"/>
      <w:sz w:val="18"/>
      <w:szCs w:val="24"/>
      <w:lang w:val="en-US" w:eastAsia="en-US"/>
    </w:rPr>
  </w:style>
  <w:style w:type="character" w:styleId="Hyperlink">
    <w:name w:val="Hyperlink"/>
    <w:uiPriority w:val="99"/>
    <w:unhideWhenUsed/>
    <w:rsid w:val="007541A4"/>
    <w:rPr>
      <w:color w:val="0000FF"/>
      <w:u w:val="single"/>
    </w:rPr>
  </w:style>
  <w:style w:type="table" w:styleId="Tabelraster">
    <w:name w:val="Table Grid"/>
    <w:basedOn w:val="Standaardtabel"/>
    <w:uiPriority w:val="59"/>
    <w:rsid w:val="00E71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71"/>
    <w:rsid w:val="00421A71"/>
    <w:rPr>
      <w:rFonts w:ascii="Myriad Pro" w:hAnsi="Myriad Pro"/>
      <w:sz w:val="18"/>
      <w:szCs w:val="24"/>
      <w:lang w:val="en-US" w:eastAsia="en-US"/>
    </w:rPr>
  </w:style>
  <w:style w:type="paragraph" w:customStyle="1" w:styleId="ColorfulList-Accent11">
    <w:name w:val="Colorful List - Accent 11"/>
    <w:basedOn w:val="Standaard"/>
    <w:uiPriority w:val="34"/>
    <w:qFormat/>
    <w:rsid w:val="002C0BC3"/>
    <w:pPr>
      <w:ind w:left="720"/>
      <w:contextualSpacing/>
    </w:pPr>
  </w:style>
  <w:style w:type="character" w:styleId="GevolgdeHyperlink">
    <w:name w:val="FollowedHyperlink"/>
    <w:basedOn w:val="Standaardalinea-lettertype"/>
    <w:uiPriority w:val="99"/>
    <w:semiHidden/>
    <w:unhideWhenUsed/>
    <w:rsid w:val="002B5555"/>
    <w:rPr>
      <w:color w:val="954F72" w:themeColor="followedHyperlink"/>
      <w:u w:val="single"/>
    </w:rPr>
  </w:style>
  <w:style w:type="paragraph" w:styleId="Lijstalinea">
    <w:name w:val="List Paragraph"/>
    <w:basedOn w:val="Standaard"/>
    <w:uiPriority w:val="34"/>
    <w:qFormat/>
    <w:rsid w:val="00C87F0D"/>
    <w:pPr>
      <w:ind w:left="720"/>
      <w:contextualSpacing/>
    </w:pPr>
  </w:style>
  <w:style w:type="paragraph" w:styleId="Normaalweb">
    <w:name w:val="Normal (Web)"/>
    <w:basedOn w:val="Standaard"/>
    <w:uiPriority w:val="99"/>
    <w:unhideWhenUsed/>
    <w:rsid w:val="00F678C8"/>
    <w:pPr>
      <w:spacing w:before="100" w:beforeAutospacing="1" w:after="100" w:afterAutospacing="1" w:line="240" w:lineRule="auto"/>
    </w:pPr>
    <w:rPr>
      <w:rFonts w:ascii="Times New Roman" w:eastAsia="Times New Roman" w:hAnsi="Times New Roman"/>
      <w:sz w:val="24"/>
      <w:lang w:val="nl-NL" w:eastAsia="nl-NL"/>
    </w:rPr>
  </w:style>
  <w:style w:type="paragraph" w:styleId="Geenafstand">
    <w:name w:val="No Spacing"/>
    <w:uiPriority w:val="1"/>
    <w:qFormat/>
    <w:rsid w:val="00671D67"/>
    <w:rPr>
      <w:rFonts w:ascii="Myriad Pro" w:hAnsi="Myriad Pro"/>
      <w:sz w:val="18"/>
      <w:szCs w:val="24"/>
      <w:lang w:val="en-US" w:eastAsia="en-US"/>
    </w:rPr>
  </w:style>
  <w:style w:type="character" w:styleId="Nadruk">
    <w:name w:val="Emphasis"/>
    <w:basedOn w:val="Standaardalinea-lettertype"/>
    <w:uiPriority w:val="20"/>
    <w:qFormat/>
    <w:rsid w:val="00BF3FD1"/>
    <w:rPr>
      <w:i/>
      <w:iCs/>
    </w:rPr>
  </w:style>
  <w:style w:type="paragraph" w:styleId="Tekstzonderopmaak">
    <w:name w:val="Plain Text"/>
    <w:basedOn w:val="Standaard"/>
    <w:link w:val="TekstzonderopmaakChar"/>
    <w:uiPriority w:val="99"/>
    <w:unhideWhenUsed/>
    <w:rsid w:val="00DF4751"/>
    <w:pPr>
      <w:spacing w:line="240" w:lineRule="auto"/>
    </w:pPr>
    <w:rPr>
      <w:rFonts w:ascii="Arial" w:eastAsiaTheme="minorHAnsi" w:hAnsi="Arial" w:cs="Arial"/>
      <w:color w:val="000000"/>
      <w:sz w:val="20"/>
      <w:szCs w:val="20"/>
      <w:lang w:val="nl-NL"/>
    </w:rPr>
  </w:style>
  <w:style w:type="character" w:customStyle="1" w:styleId="TekstzonderopmaakChar">
    <w:name w:val="Tekst zonder opmaak Char"/>
    <w:basedOn w:val="Standaardalinea-lettertype"/>
    <w:link w:val="Tekstzonderopmaak"/>
    <w:uiPriority w:val="99"/>
    <w:rsid w:val="00DF4751"/>
    <w:rPr>
      <w:rFonts w:ascii="Arial" w:eastAsiaTheme="minorHAnsi" w:hAnsi="Arial" w:cs="Arial"/>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ard">
    <w:name w:val="Normal"/>
    <w:qFormat/>
    <w:rsid w:val="00C5543E"/>
    <w:pPr>
      <w:spacing w:line="276" w:lineRule="auto"/>
    </w:pPr>
    <w:rPr>
      <w:rFonts w:ascii="Myriad Pro" w:hAnsi="Myriad Pro"/>
      <w:sz w:val="18"/>
      <w:szCs w:val="24"/>
      <w:lang w:val="en-US" w:eastAsia="en-US"/>
    </w:rPr>
  </w:style>
  <w:style w:type="paragraph" w:styleId="Kop1">
    <w:name w:val="heading 1"/>
    <w:basedOn w:val="Standaard"/>
    <w:next w:val="Standaard"/>
    <w:link w:val="Kop1Char"/>
    <w:uiPriority w:val="9"/>
    <w:qFormat/>
    <w:rsid w:val="00A52D13"/>
    <w:pPr>
      <w:keepNext/>
      <w:keepLines/>
      <w:spacing w:before="480" w:line="360" w:lineRule="auto"/>
      <w:outlineLvl w:val="0"/>
    </w:pPr>
    <w:rPr>
      <w:rFonts w:eastAsia="MS Gothic"/>
      <w:b/>
      <w:bCs/>
      <w:color w:val="000000"/>
      <w:sz w:val="32"/>
      <w:szCs w:val="32"/>
    </w:rPr>
  </w:style>
  <w:style w:type="paragraph" w:styleId="Kop2">
    <w:name w:val="heading 2"/>
    <w:basedOn w:val="Standaard"/>
    <w:next w:val="Standaard"/>
    <w:link w:val="Kop2Char"/>
    <w:uiPriority w:val="9"/>
    <w:qFormat/>
    <w:rsid w:val="00A52D13"/>
    <w:pPr>
      <w:keepNext/>
      <w:keepLines/>
      <w:spacing w:before="200" w:line="360" w:lineRule="auto"/>
      <w:outlineLvl w:val="1"/>
    </w:pPr>
    <w:rPr>
      <w:rFonts w:eastAsia="MS Gothic"/>
      <w:bCs/>
      <w:color w:val="000000"/>
      <w:sz w:val="28"/>
      <w:szCs w:val="26"/>
    </w:rPr>
  </w:style>
  <w:style w:type="paragraph" w:styleId="Kop3">
    <w:name w:val="heading 3"/>
    <w:basedOn w:val="Standaard"/>
    <w:next w:val="Standaard"/>
    <w:link w:val="Kop3Char"/>
    <w:uiPriority w:val="9"/>
    <w:qFormat/>
    <w:rsid w:val="00A52D13"/>
    <w:pPr>
      <w:keepNext/>
      <w:keepLines/>
      <w:spacing w:before="200" w:line="360" w:lineRule="auto"/>
      <w:outlineLvl w:val="2"/>
    </w:pPr>
    <w:rPr>
      <w:rFonts w:eastAsia="MS Gothic"/>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A52D13"/>
    <w:rPr>
      <w:rFonts w:ascii="Myriad Pro" w:eastAsia="MS Gothic" w:hAnsi="Myriad Pro" w:cs="Times New Roman"/>
      <w:b/>
      <w:bCs/>
      <w:color w:val="000000"/>
      <w:sz w:val="32"/>
      <w:szCs w:val="32"/>
    </w:rPr>
  </w:style>
  <w:style w:type="character" w:customStyle="1" w:styleId="Kop2Char">
    <w:name w:val="Kop 2 Char"/>
    <w:link w:val="Kop2"/>
    <w:uiPriority w:val="9"/>
    <w:rsid w:val="00A52D13"/>
    <w:rPr>
      <w:rFonts w:ascii="Myriad Pro" w:eastAsia="MS Gothic" w:hAnsi="Myriad Pro" w:cs="Times New Roman"/>
      <w:bCs/>
      <w:color w:val="000000"/>
      <w:sz w:val="28"/>
      <w:szCs w:val="26"/>
    </w:rPr>
  </w:style>
  <w:style w:type="paragraph" w:customStyle="1" w:styleId="Kleurrijkelijst-accent11">
    <w:name w:val="Kleurrijke lijst - accent 11"/>
    <w:basedOn w:val="Standaard"/>
    <w:uiPriority w:val="34"/>
    <w:qFormat/>
    <w:rsid w:val="008D145E"/>
    <w:pPr>
      <w:ind w:left="720"/>
      <w:contextualSpacing/>
    </w:pPr>
  </w:style>
  <w:style w:type="character" w:customStyle="1" w:styleId="Kop3Char">
    <w:name w:val="Kop 3 Char"/>
    <w:link w:val="Kop3"/>
    <w:uiPriority w:val="9"/>
    <w:rsid w:val="00A52D13"/>
    <w:rPr>
      <w:rFonts w:ascii="Myriad Pro" w:eastAsia="MS Gothic" w:hAnsi="Myriad Pro" w:cs="Times New Roman"/>
      <w:b/>
      <w:bCs/>
      <w:color w:val="000000"/>
      <w:sz w:val="18"/>
    </w:rPr>
  </w:style>
  <w:style w:type="paragraph" w:styleId="Inhopg1">
    <w:name w:val="toc 1"/>
    <w:basedOn w:val="Standaard"/>
    <w:next w:val="Standaard"/>
    <w:autoRedefine/>
    <w:uiPriority w:val="39"/>
    <w:unhideWhenUsed/>
    <w:rsid w:val="00BA165E"/>
    <w:pPr>
      <w:spacing w:before="120"/>
    </w:pPr>
    <w:rPr>
      <w:rFonts w:ascii="Cambria" w:hAnsi="Cambria"/>
      <w:b/>
      <w:sz w:val="24"/>
    </w:rPr>
  </w:style>
  <w:style w:type="paragraph" w:styleId="Inhopg2">
    <w:name w:val="toc 2"/>
    <w:basedOn w:val="Standaard"/>
    <w:next w:val="Standaard"/>
    <w:autoRedefine/>
    <w:uiPriority w:val="39"/>
    <w:unhideWhenUsed/>
    <w:rsid w:val="00BA165E"/>
    <w:pPr>
      <w:ind w:left="180"/>
    </w:pPr>
    <w:rPr>
      <w:rFonts w:ascii="Cambria" w:hAnsi="Cambria"/>
      <w:b/>
      <w:sz w:val="22"/>
      <w:szCs w:val="22"/>
    </w:rPr>
  </w:style>
  <w:style w:type="paragraph" w:styleId="Inhopg3">
    <w:name w:val="toc 3"/>
    <w:basedOn w:val="Standaard"/>
    <w:next w:val="Standaard"/>
    <w:autoRedefine/>
    <w:uiPriority w:val="39"/>
    <w:unhideWhenUsed/>
    <w:rsid w:val="00BA165E"/>
    <w:pPr>
      <w:ind w:left="360"/>
    </w:pPr>
    <w:rPr>
      <w:rFonts w:ascii="Cambria" w:hAnsi="Cambria"/>
      <w:sz w:val="22"/>
      <w:szCs w:val="22"/>
    </w:rPr>
  </w:style>
  <w:style w:type="paragraph" w:styleId="Inhopg4">
    <w:name w:val="toc 4"/>
    <w:basedOn w:val="Standaard"/>
    <w:next w:val="Standaard"/>
    <w:autoRedefine/>
    <w:uiPriority w:val="39"/>
    <w:unhideWhenUsed/>
    <w:rsid w:val="00BA165E"/>
    <w:pPr>
      <w:ind w:left="540"/>
    </w:pPr>
    <w:rPr>
      <w:rFonts w:ascii="Cambria" w:hAnsi="Cambria"/>
      <w:sz w:val="20"/>
      <w:szCs w:val="20"/>
    </w:rPr>
  </w:style>
  <w:style w:type="paragraph" w:styleId="Inhopg5">
    <w:name w:val="toc 5"/>
    <w:basedOn w:val="Standaard"/>
    <w:next w:val="Standaard"/>
    <w:autoRedefine/>
    <w:uiPriority w:val="39"/>
    <w:unhideWhenUsed/>
    <w:rsid w:val="00BA165E"/>
    <w:pPr>
      <w:ind w:left="720"/>
    </w:pPr>
    <w:rPr>
      <w:rFonts w:ascii="Cambria" w:hAnsi="Cambria"/>
      <w:sz w:val="20"/>
      <w:szCs w:val="20"/>
    </w:rPr>
  </w:style>
  <w:style w:type="paragraph" w:styleId="Inhopg6">
    <w:name w:val="toc 6"/>
    <w:basedOn w:val="Standaard"/>
    <w:next w:val="Standaard"/>
    <w:autoRedefine/>
    <w:uiPriority w:val="39"/>
    <w:unhideWhenUsed/>
    <w:rsid w:val="00BA165E"/>
    <w:pPr>
      <w:ind w:left="900"/>
    </w:pPr>
    <w:rPr>
      <w:rFonts w:ascii="Cambria" w:hAnsi="Cambria"/>
      <w:sz w:val="20"/>
      <w:szCs w:val="20"/>
    </w:rPr>
  </w:style>
  <w:style w:type="paragraph" w:styleId="Inhopg7">
    <w:name w:val="toc 7"/>
    <w:basedOn w:val="Standaard"/>
    <w:next w:val="Standaard"/>
    <w:autoRedefine/>
    <w:uiPriority w:val="39"/>
    <w:unhideWhenUsed/>
    <w:rsid w:val="00BA165E"/>
    <w:pPr>
      <w:ind w:left="1080"/>
    </w:pPr>
    <w:rPr>
      <w:rFonts w:ascii="Cambria" w:hAnsi="Cambria"/>
      <w:sz w:val="20"/>
      <w:szCs w:val="20"/>
    </w:rPr>
  </w:style>
  <w:style w:type="paragraph" w:styleId="Inhopg8">
    <w:name w:val="toc 8"/>
    <w:basedOn w:val="Standaard"/>
    <w:next w:val="Standaard"/>
    <w:autoRedefine/>
    <w:uiPriority w:val="39"/>
    <w:unhideWhenUsed/>
    <w:rsid w:val="00BA165E"/>
    <w:pPr>
      <w:ind w:left="1260"/>
    </w:pPr>
    <w:rPr>
      <w:rFonts w:ascii="Cambria" w:hAnsi="Cambria"/>
      <w:sz w:val="20"/>
      <w:szCs w:val="20"/>
    </w:rPr>
  </w:style>
  <w:style w:type="paragraph" w:styleId="Inhopg9">
    <w:name w:val="toc 9"/>
    <w:basedOn w:val="Standaard"/>
    <w:next w:val="Standaard"/>
    <w:autoRedefine/>
    <w:uiPriority w:val="39"/>
    <w:unhideWhenUsed/>
    <w:rsid w:val="00BA165E"/>
    <w:pPr>
      <w:ind w:left="1440"/>
    </w:pPr>
    <w:rPr>
      <w:rFonts w:ascii="Cambria" w:hAnsi="Cambria"/>
      <w:sz w:val="20"/>
      <w:szCs w:val="20"/>
    </w:rPr>
  </w:style>
  <w:style w:type="paragraph" w:customStyle="1" w:styleId="Rastertabel31">
    <w:name w:val="Rastertabel 31"/>
    <w:basedOn w:val="Kop1"/>
    <w:next w:val="Standaard"/>
    <w:uiPriority w:val="39"/>
    <w:unhideWhenUsed/>
    <w:qFormat/>
    <w:rsid w:val="00BA165E"/>
    <w:pPr>
      <w:outlineLvl w:val="9"/>
    </w:pPr>
    <w:rPr>
      <w:color w:val="365F91"/>
      <w:sz w:val="28"/>
      <w:szCs w:val="28"/>
    </w:rPr>
  </w:style>
  <w:style w:type="paragraph" w:styleId="Ballontekst">
    <w:name w:val="Balloon Text"/>
    <w:basedOn w:val="Standaard"/>
    <w:link w:val="BallontekstChar"/>
    <w:uiPriority w:val="99"/>
    <w:semiHidden/>
    <w:unhideWhenUsed/>
    <w:rsid w:val="00BA165E"/>
    <w:pPr>
      <w:spacing w:line="240" w:lineRule="auto"/>
    </w:pPr>
    <w:rPr>
      <w:rFonts w:ascii="Lucida Grande" w:hAnsi="Lucida Grande" w:cs="Lucida Grande"/>
      <w:szCs w:val="18"/>
    </w:rPr>
  </w:style>
  <w:style w:type="character" w:customStyle="1" w:styleId="BallontekstChar">
    <w:name w:val="Ballontekst Char"/>
    <w:link w:val="Ballontekst"/>
    <w:uiPriority w:val="99"/>
    <w:semiHidden/>
    <w:rsid w:val="00BA165E"/>
    <w:rPr>
      <w:rFonts w:ascii="Lucida Grande" w:hAnsi="Lucida Grande" w:cs="Lucida Grande"/>
      <w:sz w:val="18"/>
      <w:szCs w:val="18"/>
    </w:rPr>
  </w:style>
  <w:style w:type="paragraph" w:styleId="Koptekst">
    <w:name w:val="header"/>
    <w:basedOn w:val="Standaard"/>
    <w:link w:val="KoptekstChar"/>
    <w:uiPriority w:val="99"/>
    <w:unhideWhenUsed/>
    <w:rsid w:val="00BA165E"/>
    <w:pPr>
      <w:tabs>
        <w:tab w:val="center" w:pos="4320"/>
        <w:tab w:val="right" w:pos="8640"/>
      </w:tabs>
      <w:spacing w:line="240" w:lineRule="auto"/>
    </w:pPr>
  </w:style>
  <w:style w:type="character" w:customStyle="1" w:styleId="KoptekstChar">
    <w:name w:val="Koptekst Char"/>
    <w:link w:val="Koptekst"/>
    <w:uiPriority w:val="99"/>
    <w:rsid w:val="00BA165E"/>
    <w:rPr>
      <w:rFonts w:ascii="Myriad Pro" w:hAnsi="Myriad Pro"/>
      <w:sz w:val="18"/>
    </w:rPr>
  </w:style>
  <w:style w:type="paragraph" w:styleId="Voettekst">
    <w:name w:val="footer"/>
    <w:basedOn w:val="Standaard"/>
    <w:link w:val="VoettekstChar"/>
    <w:uiPriority w:val="99"/>
    <w:unhideWhenUsed/>
    <w:rsid w:val="00BA165E"/>
    <w:pPr>
      <w:tabs>
        <w:tab w:val="center" w:pos="4320"/>
        <w:tab w:val="right" w:pos="8640"/>
      </w:tabs>
      <w:spacing w:line="240" w:lineRule="auto"/>
    </w:pPr>
  </w:style>
  <w:style w:type="character" w:customStyle="1" w:styleId="VoettekstChar">
    <w:name w:val="Voettekst Char"/>
    <w:link w:val="Voettekst"/>
    <w:uiPriority w:val="99"/>
    <w:rsid w:val="00BA165E"/>
    <w:rPr>
      <w:rFonts w:ascii="Myriad Pro" w:hAnsi="Myriad Pro"/>
      <w:sz w:val="18"/>
    </w:rPr>
  </w:style>
  <w:style w:type="character" w:styleId="Paginanummer">
    <w:name w:val="page number"/>
    <w:basedOn w:val="Standaardalinea-lettertype"/>
    <w:uiPriority w:val="99"/>
    <w:semiHidden/>
    <w:unhideWhenUsed/>
    <w:rsid w:val="00BA165E"/>
  </w:style>
  <w:style w:type="paragraph" w:customStyle="1" w:styleId="000Huisstijl">
    <w:name w:val="000 Huisstijl"/>
    <w:rsid w:val="00566096"/>
    <w:pPr>
      <w:widowControl w:val="0"/>
      <w:autoSpaceDE w:val="0"/>
      <w:autoSpaceDN w:val="0"/>
      <w:adjustRightInd w:val="0"/>
    </w:pPr>
    <w:rPr>
      <w:rFonts w:ascii="Trebuchet MS" w:hAnsi="Trebuchet MS" w:cs="Trebuchet MS"/>
      <w:color w:val="000000"/>
    </w:rPr>
  </w:style>
  <w:style w:type="paragraph" w:customStyle="1" w:styleId="000Tussenregel">
    <w:name w:val="000 Tussenregel"/>
    <w:uiPriority w:val="99"/>
    <w:rsid w:val="00566096"/>
    <w:pPr>
      <w:widowControl w:val="0"/>
      <w:autoSpaceDE w:val="0"/>
      <w:autoSpaceDN w:val="0"/>
      <w:adjustRightInd w:val="0"/>
      <w:spacing w:line="240" w:lineRule="atLeast"/>
    </w:pPr>
    <w:rPr>
      <w:rFonts w:ascii="Trebuchet MS" w:hAnsi="Trebuchet MS" w:cs="Trebuchet MS"/>
      <w:color w:val="000000"/>
    </w:rPr>
  </w:style>
  <w:style w:type="paragraph" w:customStyle="1" w:styleId="050INHSmalleregel">
    <w:name w:val="050 INH Smalle regel"/>
    <w:uiPriority w:val="99"/>
    <w:rsid w:val="00566096"/>
    <w:pPr>
      <w:widowControl w:val="0"/>
      <w:tabs>
        <w:tab w:val="left" w:pos="566"/>
      </w:tabs>
      <w:autoSpaceDE w:val="0"/>
      <w:autoSpaceDN w:val="0"/>
      <w:adjustRightInd w:val="0"/>
      <w:spacing w:line="240" w:lineRule="atLeast"/>
    </w:pPr>
    <w:rPr>
      <w:rFonts w:ascii="Trebuchet MS" w:hAnsi="Trebuchet MS" w:cs="Trebuchet MS"/>
      <w:color w:val="000000"/>
    </w:rPr>
  </w:style>
  <w:style w:type="paragraph" w:customStyle="1" w:styleId="130KasDatKolom1">
    <w:name w:val="130 Kas DatKolom1"/>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130KasDatKolom2">
    <w:name w:val="130 Kas DatKolom2"/>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130Kol1Bedrag">
    <w:name w:val="130 Kol1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1Kop2">
    <w:name w:val="130 Kol1 Kop2"/>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1Subtot">
    <w:name w:val="130 Kol1 Subtot"/>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1Tussenregel">
    <w:name w:val="130 Kol1 Tussenregel"/>
    <w:uiPriority w:val="99"/>
    <w:rsid w:val="00566096"/>
    <w:pPr>
      <w:widowControl w:val="0"/>
      <w:autoSpaceDE w:val="0"/>
      <w:autoSpaceDN w:val="0"/>
      <w:adjustRightInd w:val="0"/>
    </w:pPr>
    <w:rPr>
      <w:rFonts w:ascii="Trebuchet MS" w:hAnsi="Trebuchet MS" w:cs="Trebuchet MS"/>
      <w:color w:val="000000"/>
    </w:rPr>
  </w:style>
  <w:style w:type="paragraph" w:customStyle="1" w:styleId="130Kol1Valuta">
    <w:name w:val="130 Kol1 Valuta"/>
    <w:uiPriority w:val="99"/>
    <w:rsid w:val="00566096"/>
    <w:pPr>
      <w:widowControl w:val="0"/>
      <w:autoSpaceDE w:val="0"/>
      <w:autoSpaceDN w:val="0"/>
      <w:adjustRightInd w:val="0"/>
      <w:spacing w:after="283"/>
      <w:jc w:val="center"/>
    </w:pPr>
    <w:rPr>
      <w:rFonts w:ascii="Trebuchet MS" w:hAnsi="Trebuchet MS" w:cs="Trebuchet MS"/>
      <w:color w:val="000000"/>
    </w:rPr>
  </w:style>
  <w:style w:type="paragraph" w:customStyle="1" w:styleId="130Kol2Bedrag">
    <w:name w:val="130 Kol2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Kop2">
    <w:name w:val="130 Kol2 Kop2"/>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Subtot">
    <w:name w:val="130 Kol2 Subtot"/>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Tussenregel">
    <w:name w:val="130 Kol2 Tussenregel"/>
    <w:uiPriority w:val="99"/>
    <w:rsid w:val="00566096"/>
    <w:pPr>
      <w:widowControl w:val="0"/>
      <w:autoSpaceDE w:val="0"/>
      <w:autoSpaceDN w:val="0"/>
      <w:adjustRightInd w:val="0"/>
    </w:pPr>
    <w:rPr>
      <w:rFonts w:ascii="Trebuchet MS" w:hAnsi="Trebuchet MS" w:cs="Trebuchet MS"/>
      <w:color w:val="000000"/>
    </w:rPr>
  </w:style>
  <w:style w:type="paragraph" w:customStyle="1" w:styleId="130Kol2Valuta">
    <w:name w:val="130 Kol2 Valuta"/>
    <w:uiPriority w:val="99"/>
    <w:rsid w:val="00566096"/>
    <w:pPr>
      <w:widowControl w:val="0"/>
      <w:autoSpaceDE w:val="0"/>
      <w:autoSpaceDN w:val="0"/>
      <w:adjustRightInd w:val="0"/>
      <w:spacing w:after="283"/>
      <w:jc w:val="center"/>
    </w:pPr>
    <w:rPr>
      <w:rFonts w:ascii="Trebuchet MS" w:hAnsi="Trebuchet MS" w:cs="Trebuchet MS"/>
      <w:color w:val="000000"/>
    </w:rPr>
  </w:style>
  <w:style w:type="paragraph" w:customStyle="1" w:styleId="130OmsBedrag">
    <w:name w:val="130 Oms Bedrag"/>
    <w:uiPriority w:val="99"/>
    <w:rsid w:val="00566096"/>
    <w:pPr>
      <w:widowControl w:val="0"/>
      <w:autoSpaceDE w:val="0"/>
      <w:autoSpaceDN w:val="0"/>
      <w:adjustRightInd w:val="0"/>
    </w:pPr>
    <w:rPr>
      <w:rFonts w:ascii="Trebuchet MS" w:hAnsi="Trebuchet MS" w:cs="Trebuchet MS"/>
      <w:color w:val="000000"/>
    </w:rPr>
  </w:style>
  <w:style w:type="paragraph" w:customStyle="1" w:styleId="130OmsDatumkop">
    <w:name w:val="130 Oms Datumkop"/>
    <w:uiPriority w:val="99"/>
    <w:rsid w:val="00566096"/>
    <w:pPr>
      <w:widowControl w:val="0"/>
      <w:autoSpaceDE w:val="0"/>
      <w:autoSpaceDN w:val="0"/>
      <w:adjustRightInd w:val="0"/>
    </w:pPr>
    <w:rPr>
      <w:rFonts w:ascii="Trebuchet MS" w:hAnsi="Trebuchet MS" w:cs="Trebuchet MS"/>
      <w:color w:val="000000"/>
    </w:rPr>
  </w:style>
  <w:style w:type="paragraph" w:customStyle="1" w:styleId="130OmsKop1">
    <w:name w:val="130 Oms Kop1"/>
    <w:uiPriority w:val="99"/>
    <w:rsid w:val="00566096"/>
    <w:pPr>
      <w:keepNext/>
      <w:keepLines/>
      <w:widowControl w:val="0"/>
      <w:tabs>
        <w:tab w:val="right" w:pos="566"/>
      </w:tabs>
      <w:autoSpaceDE w:val="0"/>
      <w:autoSpaceDN w:val="0"/>
      <w:adjustRightInd w:val="0"/>
      <w:spacing w:after="283"/>
    </w:pPr>
    <w:rPr>
      <w:rFonts w:ascii="Trebuchet MS" w:hAnsi="Trebuchet MS" w:cs="Trebuchet MS"/>
      <w:b/>
      <w:bCs/>
      <w:color w:val="000000"/>
      <w:sz w:val="24"/>
      <w:szCs w:val="24"/>
    </w:rPr>
  </w:style>
  <w:style w:type="paragraph" w:customStyle="1" w:styleId="130OmsKop2">
    <w:name w:val="130 Oms Kop2"/>
    <w:uiPriority w:val="99"/>
    <w:rsid w:val="00566096"/>
    <w:pPr>
      <w:widowControl w:val="0"/>
      <w:autoSpaceDE w:val="0"/>
      <w:autoSpaceDN w:val="0"/>
      <w:adjustRightInd w:val="0"/>
      <w:spacing w:after="56"/>
    </w:pPr>
    <w:rPr>
      <w:rFonts w:ascii="Trebuchet MS" w:hAnsi="Trebuchet MS" w:cs="Trebuchet MS"/>
      <w:b/>
      <w:bCs/>
      <w:color w:val="000000"/>
    </w:rPr>
  </w:style>
  <w:style w:type="paragraph" w:customStyle="1" w:styleId="130OmsKop2tel">
    <w:name w:val="130 Oms Kop2 tel"/>
    <w:uiPriority w:val="99"/>
    <w:rsid w:val="00566096"/>
    <w:pPr>
      <w:widowControl w:val="0"/>
      <w:autoSpaceDE w:val="0"/>
      <w:autoSpaceDN w:val="0"/>
      <w:adjustRightInd w:val="0"/>
      <w:spacing w:after="56"/>
    </w:pPr>
    <w:rPr>
      <w:rFonts w:ascii="Trebuchet MS" w:hAnsi="Trebuchet MS" w:cs="Trebuchet MS"/>
      <w:b/>
      <w:bCs/>
      <w:color w:val="000000"/>
    </w:rPr>
  </w:style>
  <w:style w:type="paragraph" w:customStyle="1" w:styleId="130OmsKop3">
    <w:name w:val="130 Oms Kop3"/>
    <w:uiPriority w:val="99"/>
    <w:rsid w:val="00566096"/>
    <w:pPr>
      <w:widowControl w:val="0"/>
      <w:autoSpaceDE w:val="0"/>
      <w:autoSpaceDN w:val="0"/>
      <w:adjustRightInd w:val="0"/>
    </w:pPr>
    <w:rPr>
      <w:rFonts w:ascii="Trebuchet MS" w:hAnsi="Trebuchet MS" w:cs="Trebuchet MS"/>
      <w:i/>
      <w:iCs/>
      <w:color w:val="000000"/>
    </w:rPr>
  </w:style>
  <w:style w:type="paragraph" w:customStyle="1" w:styleId="130OmsSubtot">
    <w:name w:val="130 Oms Subtot"/>
    <w:uiPriority w:val="99"/>
    <w:rsid w:val="00566096"/>
    <w:pPr>
      <w:widowControl w:val="0"/>
      <w:autoSpaceDE w:val="0"/>
      <w:autoSpaceDN w:val="0"/>
      <w:adjustRightInd w:val="0"/>
    </w:pPr>
    <w:rPr>
      <w:rFonts w:ascii="Trebuchet MS" w:hAnsi="Trebuchet MS" w:cs="Trebuchet MS"/>
      <w:color w:val="000000"/>
    </w:rPr>
  </w:style>
  <w:style w:type="paragraph" w:customStyle="1" w:styleId="130OmsTussenregel">
    <w:name w:val="130 Oms Tussenregel"/>
    <w:uiPriority w:val="99"/>
    <w:rsid w:val="00566096"/>
    <w:pPr>
      <w:widowControl w:val="0"/>
      <w:autoSpaceDE w:val="0"/>
      <w:autoSpaceDN w:val="0"/>
      <w:adjustRightInd w:val="0"/>
    </w:pPr>
    <w:rPr>
      <w:rFonts w:ascii="Trebuchet MS" w:hAnsi="Trebuchet MS" w:cs="Trebuchet MS"/>
      <w:color w:val="000000"/>
    </w:rPr>
  </w:style>
  <w:style w:type="paragraph" w:customStyle="1" w:styleId="130OmsValuta">
    <w:name w:val="130 Oms Valuta"/>
    <w:uiPriority w:val="99"/>
    <w:rsid w:val="00566096"/>
    <w:pPr>
      <w:widowControl w:val="0"/>
      <w:autoSpaceDE w:val="0"/>
      <w:autoSpaceDN w:val="0"/>
      <w:adjustRightInd w:val="0"/>
    </w:pPr>
    <w:rPr>
      <w:rFonts w:ascii="Trebuchet MS" w:hAnsi="Trebuchet MS" w:cs="Trebuchet MS"/>
      <w:color w:val="000000"/>
    </w:rPr>
  </w:style>
  <w:style w:type="paragraph" w:customStyle="1" w:styleId="300Activa">
    <w:name w:val="300 Activa"/>
    <w:uiPriority w:val="99"/>
    <w:rsid w:val="00566096"/>
    <w:pPr>
      <w:widowControl w:val="0"/>
      <w:autoSpaceDE w:val="0"/>
      <w:autoSpaceDN w:val="0"/>
      <w:adjustRightInd w:val="0"/>
      <w:spacing w:line="480" w:lineRule="auto"/>
    </w:pPr>
    <w:rPr>
      <w:rFonts w:ascii="Trebuchet MS" w:hAnsi="Trebuchet MS" w:cs="Trebuchet MS"/>
      <w:color w:val="000000"/>
      <w:sz w:val="24"/>
      <w:szCs w:val="24"/>
    </w:rPr>
  </w:style>
  <w:style w:type="paragraph" w:customStyle="1" w:styleId="300ColNotenummer">
    <w:name w:val="300 ColNotenummer"/>
    <w:uiPriority w:val="99"/>
    <w:rsid w:val="00566096"/>
    <w:pPr>
      <w:widowControl w:val="0"/>
      <w:autoSpaceDE w:val="0"/>
      <w:autoSpaceDN w:val="0"/>
      <w:adjustRightInd w:val="0"/>
    </w:pPr>
    <w:rPr>
      <w:rFonts w:ascii="Trebuchet MS" w:hAnsi="Trebuchet MS" w:cs="Trebuchet MS"/>
      <w:color w:val="000000"/>
    </w:rPr>
  </w:style>
  <w:style w:type="paragraph" w:customStyle="1" w:styleId="300Kol1BalTotaal">
    <w:name w:val="300 Kol1 Bal Totaal"/>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Bedrag">
    <w:name w:val="300 Kol1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Kop2Activa">
    <w:name w:val="300 Kol1 Kop2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Kop2Pasiva">
    <w:name w:val="300 Kol1 Kop2 Pas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Kop3Activa">
    <w:name w:val="300 Kol1 Kop3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1Subtot">
    <w:name w:val="300 Kol1 Subtot"/>
    <w:uiPriority w:val="99"/>
    <w:rsid w:val="00566096"/>
    <w:pPr>
      <w:widowControl w:val="0"/>
      <w:autoSpaceDE w:val="0"/>
      <w:autoSpaceDN w:val="0"/>
      <w:adjustRightInd w:val="0"/>
      <w:spacing w:before="141"/>
      <w:jc w:val="right"/>
    </w:pPr>
    <w:rPr>
      <w:rFonts w:ascii="Trebuchet MS" w:hAnsi="Trebuchet MS" w:cs="Trebuchet MS"/>
      <w:color w:val="000000"/>
    </w:rPr>
  </w:style>
  <w:style w:type="paragraph" w:customStyle="1" w:styleId="300Kol1Valuta">
    <w:name w:val="300 Kol1 Valuta"/>
    <w:uiPriority w:val="99"/>
    <w:rsid w:val="00566096"/>
    <w:pPr>
      <w:widowControl w:val="0"/>
      <w:autoSpaceDE w:val="0"/>
      <w:autoSpaceDN w:val="0"/>
      <w:adjustRightInd w:val="0"/>
      <w:jc w:val="right"/>
    </w:pPr>
    <w:rPr>
      <w:rFonts w:ascii="Trebuchet MS" w:hAnsi="Trebuchet MS" w:cs="Trebuchet MS"/>
      <w:i/>
      <w:iCs/>
      <w:color w:val="000000"/>
    </w:rPr>
  </w:style>
  <w:style w:type="paragraph" w:customStyle="1" w:styleId="300Kol2BalTotaal">
    <w:name w:val="300 Kol2 Bal Totaal"/>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Bedrag">
    <w:name w:val="300 Kol2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1Activa">
    <w:name w:val="300 Kol2 Kop1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2Activa">
    <w:name w:val="300 Kol2 Kop2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2Pasiva">
    <w:name w:val="300 Kol2 Kop2 Pas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Kop3Activa">
    <w:name w:val="300 Kol2 Kop3 Activa"/>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00Kol2Subtot">
    <w:name w:val="300 Kol2 Subtot"/>
    <w:uiPriority w:val="99"/>
    <w:rsid w:val="00566096"/>
    <w:pPr>
      <w:widowControl w:val="0"/>
      <w:autoSpaceDE w:val="0"/>
      <w:autoSpaceDN w:val="0"/>
      <w:adjustRightInd w:val="0"/>
      <w:spacing w:before="141"/>
      <w:jc w:val="right"/>
    </w:pPr>
    <w:rPr>
      <w:rFonts w:ascii="Trebuchet MS" w:hAnsi="Trebuchet MS" w:cs="Trebuchet MS"/>
      <w:color w:val="000000"/>
    </w:rPr>
  </w:style>
  <w:style w:type="paragraph" w:customStyle="1" w:styleId="300Kol2Valuta">
    <w:name w:val="300 Kol2 Valuta"/>
    <w:uiPriority w:val="99"/>
    <w:rsid w:val="00566096"/>
    <w:pPr>
      <w:widowControl w:val="0"/>
      <w:autoSpaceDE w:val="0"/>
      <w:autoSpaceDN w:val="0"/>
      <w:adjustRightInd w:val="0"/>
      <w:jc w:val="right"/>
    </w:pPr>
    <w:rPr>
      <w:rFonts w:ascii="Trebuchet MS" w:hAnsi="Trebuchet MS" w:cs="Trebuchet MS"/>
      <w:i/>
      <w:iCs/>
      <w:color w:val="000000"/>
    </w:rPr>
  </w:style>
  <w:style w:type="paragraph" w:customStyle="1" w:styleId="300KopBalans">
    <w:name w:val="300 Kop Balans"/>
    <w:uiPriority w:val="99"/>
    <w:rsid w:val="00566096"/>
    <w:pPr>
      <w:widowControl w:val="0"/>
      <w:tabs>
        <w:tab w:val="right" w:pos="566"/>
      </w:tabs>
      <w:autoSpaceDE w:val="0"/>
      <w:autoSpaceDN w:val="0"/>
      <w:adjustRightInd w:val="0"/>
      <w:spacing w:after="283"/>
    </w:pPr>
    <w:rPr>
      <w:rFonts w:ascii="Trebuchet MS" w:hAnsi="Trebuchet MS" w:cs="Trebuchet MS"/>
      <w:b/>
      <w:bCs/>
      <w:color w:val="000000"/>
      <w:sz w:val="24"/>
      <w:szCs w:val="24"/>
    </w:rPr>
  </w:style>
  <w:style w:type="paragraph" w:customStyle="1" w:styleId="300KopDatumKol1">
    <w:name w:val="300 Kop DatumKol1"/>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00KopDatumKol2">
    <w:name w:val="300 Kop DatumKol2"/>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00KopValutaregel">
    <w:name w:val="300 Kop Valutaregel"/>
    <w:uiPriority w:val="99"/>
    <w:rsid w:val="00566096"/>
    <w:pPr>
      <w:widowControl w:val="0"/>
      <w:autoSpaceDE w:val="0"/>
      <w:autoSpaceDN w:val="0"/>
      <w:adjustRightInd w:val="0"/>
    </w:pPr>
    <w:rPr>
      <w:rFonts w:ascii="Trebuchet MS" w:hAnsi="Trebuchet MS" w:cs="Trebuchet MS"/>
      <w:color w:val="000000"/>
    </w:rPr>
  </w:style>
  <w:style w:type="paragraph" w:customStyle="1" w:styleId="300KopWinstverd">
    <w:name w:val="300 Kop Winstverd"/>
    <w:uiPriority w:val="99"/>
    <w:rsid w:val="00566096"/>
    <w:pPr>
      <w:widowControl w:val="0"/>
      <w:autoSpaceDE w:val="0"/>
      <w:autoSpaceDN w:val="0"/>
      <w:adjustRightInd w:val="0"/>
      <w:spacing w:before="141" w:after="141"/>
    </w:pPr>
    <w:rPr>
      <w:rFonts w:ascii="Trebuchet MS" w:hAnsi="Trebuchet MS" w:cs="Trebuchet MS"/>
      <w:i/>
      <w:iCs/>
      <w:color w:val="000000"/>
      <w:sz w:val="18"/>
      <w:szCs w:val="18"/>
    </w:rPr>
  </w:style>
  <w:style w:type="paragraph" w:customStyle="1" w:styleId="300NoteBedrag">
    <w:name w:val="300 Note Bedrag"/>
    <w:uiPriority w:val="99"/>
    <w:rsid w:val="00566096"/>
    <w:pPr>
      <w:widowControl w:val="0"/>
      <w:autoSpaceDE w:val="0"/>
      <w:autoSpaceDN w:val="0"/>
      <w:adjustRightInd w:val="0"/>
    </w:pPr>
    <w:rPr>
      <w:rFonts w:ascii="Trebuchet MS" w:hAnsi="Trebuchet MS" w:cs="Trebuchet MS"/>
      <w:color w:val="000000"/>
    </w:rPr>
  </w:style>
  <w:style w:type="paragraph" w:customStyle="1" w:styleId="300NoteKop2Activa">
    <w:name w:val="300 Note Kop2 Activa"/>
    <w:uiPriority w:val="99"/>
    <w:rsid w:val="00566096"/>
    <w:pPr>
      <w:widowControl w:val="0"/>
      <w:autoSpaceDE w:val="0"/>
      <w:autoSpaceDN w:val="0"/>
      <w:adjustRightInd w:val="0"/>
    </w:pPr>
    <w:rPr>
      <w:rFonts w:ascii="Trebuchet MS" w:hAnsi="Trebuchet MS" w:cs="Trebuchet MS"/>
      <w:b/>
      <w:bCs/>
      <w:i/>
      <w:iCs/>
      <w:color w:val="000000"/>
    </w:rPr>
  </w:style>
  <w:style w:type="paragraph" w:customStyle="1" w:styleId="300NoteKop2Pasiva">
    <w:name w:val="300 Note Kop2 Pasiva"/>
    <w:uiPriority w:val="99"/>
    <w:rsid w:val="00566096"/>
    <w:pPr>
      <w:widowControl w:val="0"/>
      <w:autoSpaceDE w:val="0"/>
      <w:autoSpaceDN w:val="0"/>
      <w:adjustRightInd w:val="0"/>
    </w:pPr>
    <w:rPr>
      <w:rFonts w:ascii="Trebuchet MS" w:hAnsi="Trebuchet MS" w:cs="Trebuchet MS"/>
      <w:color w:val="000000"/>
    </w:rPr>
  </w:style>
  <w:style w:type="paragraph" w:customStyle="1" w:styleId="300NoteKop3Activa">
    <w:name w:val="300 Note Kop3 Activa"/>
    <w:uiPriority w:val="99"/>
    <w:rsid w:val="00566096"/>
    <w:pPr>
      <w:widowControl w:val="0"/>
      <w:autoSpaceDE w:val="0"/>
      <w:autoSpaceDN w:val="0"/>
      <w:adjustRightInd w:val="0"/>
    </w:pPr>
    <w:rPr>
      <w:rFonts w:ascii="Trebuchet MS" w:hAnsi="Trebuchet MS" w:cs="Trebuchet MS"/>
      <w:color w:val="000000"/>
    </w:rPr>
  </w:style>
  <w:style w:type="paragraph" w:customStyle="1" w:styleId="300OmsBalTotaal">
    <w:name w:val="300 Oms Bal Totaal"/>
    <w:uiPriority w:val="99"/>
    <w:rsid w:val="00566096"/>
    <w:pPr>
      <w:widowControl w:val="0"/>
      <w:autoSpaceDE w:val="0"/>
      <w:autoSpaceDN w:val="0"/>
      <w:adjustRightInd w:val="0"/>
    </w:pPr>
    <w:rPr>
      <w:rFonts w:ascii="Trebuchet MS" w:hAnsi="Trebuchet MS" w:cs="Trebuchet MS"/>
      <w:color w:val="000000"/>
    </w:rPr>
  </w:style>
  <w:style w:type="paragraph" w:customStyle="1" w:styleId="300OmsBedrag">
    <w:name w:val="300 Oms Bedrag"/>
    <w:uiPriority w:val="99"/>
    <w:rsid w:val="00566096"/>
    <w:pPr>
      <w:widowControl w:val="0"/>
      <w:autoSpaceDE w:val="0"/>
      <w:autoSpaceDN w:val="0"/>
      <w:adjustRightInd w:val="0"/>
      <w:ind w:left="85"/>
    </w:pPr>
    <w:rPr>
      <w:rFonts w:ascii="Trebuchet MS" w:hAnsi="Trebuchet MS" w:cs="Trebuchet MS"/>
      <w:color w:val="000000"/>
    </w:rPr>
  </w:style>
  <w:style w:type="paragraph" w:customStyle="1" w:styleId="300OmsKop2Activa">
    <w:name w:val="300 Oms Kop 2 Activa"/>
    <w:uiPriority w:val="99"/>
    <w:rsid w:val="00566096"/>
    <w:pPr>
      <w:widowControl w:val="0"/>
      <w:autoSpaceDE w:val="0"/>
      <w:autoSpaceDN w:val="0"/>
      <w:adjustRightInd w:val="0"/>
      <w:spacing w:line="402" w:lineRule="exact"/>
    </w:pPr>
    <w:rPr>
      <w:rFonts w:ascii="Trebuchet MS" w:hAnsi="Trebuchet MS" w:cs="Trebuchet MS"/>
      <w:b/>
      <w:bCs/>
      <w:color w:val="000000"/>
    </w:rPr>
  </w:style>
  <w:style w:type="paragraph" w:customStyle="1" w:styleId="300OmsKop2Pasiva">
    <w:name w:val="300 Oms Kop 2 Pasiva"/>
    <w:uiPriority w:val="99"/>
    <w:rsid w:val="00566096"/>
    <w:pPr>
      <w:widowControl w:val="0"/>
      <w:autoSpaceDE w:val="0"/>
      <w:autoSpaceDN w:val="0"/>
      <w:adjustRightInd w:val="0"/>
    </w:pPr>
    <w:rPr>
      <w:rFonts w:ascii="Trebuchet MS" w:hAnsi="Trebuchet MS" w:cs="Trebuchet MS"/>
      <w:b/>
      <w:bCs/>
      <w:color w:val="000000"/>
    </w:rPr>
  </w:style>
  <w:style w:type="paragraph" w:customStyle="1" w:styleId="300OmsKop3Activa">
    <w:name w:val="300 Oms Kop 3 Activa"/>
    <w:uiPriority w:val="99"/>
    <w:rsid w:val="00566096"/>
    <w:pPr>
      <w:widowControl w:val="0"/>
      <w:autoSpaceDE w:val="0"/>
      <w:autoSpaceDN w:val="0"/>
      <w:adjustRightInd w:val="0"/>
    </w:pPr>
    <w:rPr>
      <w:rFonts w:ascii="Trebuchet MS" w:hAnsi="Trebuchet MS" w:cs="Trebuchet MS"/>
      <w:color w:val="000000"/>
    </w:rPr>
  </w:style>
  <w:style w:type="paragraph" w:customStyle="1" w:styleId="300OmsSubtot">
    <w:name w:val="300 Oms Subtot"/>
    <w:uiPriority w:val="99"/>
    <w:rsid w:val="00566096"/>
    <w:pPr>
      <w:widowControl w:val="0"/>
      <w:autoSpaceDE w:val="0"/>
      <w:autoSpaceDN w:val="0"/>
      <w:adjustRightInd w:val="0"/>
    </w:pPr>
    <w:rPr>
      <w:rFonts w:ascii="Trebuchet MS" w:hAnsi="Trebuchet MS" w:cs="Trebuchet MS"/>
      <w:color w:val="000000"/>
    </w:rPr>
  </w:style>
  <w:style w:type="paragraph" w:customStyle="1" w:styleId="300OmsValutaregel">
    <w:name w:val="300 Oms Valutaregel"/>
    <w:uiPriority w:val="99"/>
    <w:rsid w:val="00566096"/>
    <w:pPr>
      <w:widowControl w:val="0"/>
      <w:autoSpaceDE w:val="0"/>
      <w:autoSpaceDN w:val="0"/>
      <w:adjustRightInd w:val="0"/>
    </w:pPr>
    <w:rPr>
      <w:rFonts w:ascii="Trebuchet MS" w:hAnsi="Trebuchet MS" w:cs="Trebuchet MS"/>
      <w:b/>
      <w:bCs/>
      <w:i/>
      <w:iCs/>
      <w:color w:val="000000"/>
    </w:rPr>
  </w:style>
  <w:style w:type="paragraph" w:customStyle="1" w:styleId="300Passiva">
    <w:name w:val="300 Passiva"/>
    <w:uiPriority w:val="99"/>
    <w:rsid w:val="00566096"/>
    <w:pPr>
      <w:widowControl w:val="0"/>
      <w:autoSpaceDE w:val="0"/>
      <w:autoSpaceDN w:val="0"/>
      <w:adjustRightInd w:val="0"/>
      <w:spacing w:line="480" w:lineRule="auto"/>
    </w:pPr>
    <w:rPr>
      <w:rFonts w:ascii="Trebuchet MS" w:hAnsi="Trebuchet MS" w:cs="Trebuchet MS"/>
      <w:color w:val="000000"/>
      <w:sz w:val="24"/>
      <w:szCs w:val="24"/>
    </w:rPr>
  </w:style>
  <w:style w:type="paragraph" w:customStyle="1" w:styleId="350Kol1Bedrag">
    <w:name w:val="350 Kol1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50Kol1Datumregel">
    <w:name w:val="350 Kol1 Datumregel"/>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50Kol1Tussenkop1">
    <w:name w:val="350 Kol1 Tussenkop 1"/>
    <w:uiPriority w:val="99"/>
    <w:rsid w:val="00566096"/>
    <w:pPr>
      <w:widowControl w:val="0"/>
      <w:autoSpaceDE w:val="0"/>
      <w:autoSpaceDN w:val="0"/>
      <w:adjustRightInd w:val="0"/>
      <w:spacing w:after="283"/>
      <w:jc w:val="right"/>
    </w:pPr>
    <w:rPr>
      <w:rFonts w:ascii="Trebuchet MS" w:hAnsi="Trebuchet MS" w:cs="Trebuchet MS"/>
      <w:color w:val="000000"/>
    </w:rPr>
  </w:style>
  <w:style w:type="paragraph" w:customStyle="1" w:styleId="350Kol1Tussenkop2">
    <w:name w:val="350 Kol1 Tussenkop 2"/>
    <w:uiPriority w:val="99"/>
    <w:rsid w:val="00566096"/>
    <w:pPr>
      <w:widowControl w:val="0"/>
      <w:autoSpaceDE w:val="0"/>
      <w:autoSpaceDN w:val="0"/>
      <w:adjustRightInd w:val="0"/>
      <w:spacing w:after="141"/>
      <w:jc w:val="right"/>
    </w:pPr>
    <w:rPr>
      <w:rFonts w:ascii="Trebuchet MS" w:hAnsi="Trebuchet MS" w:cs="Trebuchet MS"/>
      <w:color w:val="000000"/>
    </w:rPr>
  </w:style>
  <w:style w:type="paragraph" w:customStyle="1" w:styleId="350Kol1Valuta">
    <w:name w:val="350 Kol1 Valuta"/>
    <w:uiPriority w:val="99"/>
    <w:rsid w:val="00566096"/>
    <w:pPr>
      <w:widowControl w:val="0"/>
      <w:autoSpaceDE w:val="0"/>
      <w:autoSpaceDN w:val="0"/>
      <w:adjustRightInd w:val="0"/>
      <w:spacing w:after="283"/>
      <w:jc w:val="right"/>
    </w:pPr>
    <w:rPr>
      <w:rFonts w:ascii="Trebuchet MS" w:hAnsi="Trebuchet MS" w:cs="Trebuchet MS"/>
      <w:i/>
      <w:iCs/>
      <w:color w:val="000000"/>
    </w:rPr>
  </w:style>
  <w:style w:type="paragraph" w:customStyle="1" w:styleId="350Kol2Bedrag">
    <w:name w:val="350 Kol2 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350Kol2Datumregel">
    <w:name w:val="350 Kol2 Datumregel"/>
    <w:uiPriority w:val="99"/>
    <w:rsid w:val="00566096"/>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350Kol2Tussenkop1">
    <w:name w:val="350 Kol2 Tussenkop 1"/>
    <w:uiPriority w:val="99"/>
    <w:rsid w:val="00566096"/>
    <w:pPr>
      <w:widowControl w:val="0"/>
      <w:autoSpaceDE w:val="0"/>
      <w:autoSpaceDN w:val="0"/>
      <w:adjustRightInd w:val="0"/>
      <w:spacing w:after="283"/>
      <w:jc w:val="right"/>
    </w:pPr>
    <w:rPr>
      <w:rFonts w:ascii="Trebuchet MS" w:hAnsi="Trebuchet MS" w:cs="Trebuchet MS"/>
      <w:color w:val="000000"/>
    </w:rPr>
  </w:style>
  <w:style w:type="paragraph" w:customStyle="1" w:styleId="350Kol2Tussenkop2">
    <w:name w:val="350 Kol2 Tussenkop 2"/>
    <w:uiPriority w:val="99"/>
    <w:rsid w:val="00566096"/>
    <w:pPr>
      <w:widowControl w:val="0"/>
      <w:autoSpaceDE w:val="0"/>
      <w:autoSpaceDN w:val="0"/>
      <w:adjustRightInd w:val="0"/>
      <w:spacing w:after="141"/>
      <w:jc w:val="right"/>
    </w:pPr>
    <w:rPr>
      <w:rFonts w:ascii="Trebuchet MS" w:hAnsi="Trebuchet MS" w:cs="Trebuchet MS"/>
      <w:color w:val="000000"/>
    </w:rPr>
  </w:style>
  <w:style w:type="paragraph" w:customStyle="1" w:styleId="350Kol2Valuta">
    <w:name w:val="350 Kol2 Valuta"/>
    <w:uiPriority w:val="99"/>
    <w:rsid w:val="00566096"/>
    <w:pPr>
      <w:widowControl w:val="0"/>
      <w:autoSpaceDE w:val="0"/>
      <w:autoSpaceDN w:val="0"/>
      <w:adjustRightInd w:val="0"/>
      <w:spacing w:after="283"/>
      <w:jc w:val="right"/>
    </w:pPr>
    <w:rPr>
      <w:rFonts w:ascii="Trebuchet MS" w:hAnsi="Trebuchet MS" w:cs="Trebuchet MS"/>
      <w:i/>
      <w:iCs/>
      <w:color w:val="000000"/>
    </w:rPr>
  </w:style>
  <w:style w:type="paragraph" w:customStyle="1" w:styleId="350KopWV">
    <w:name w:val="350 Kop W&amp;V"/>
    <w:uiPriority w:val="99"/>
    <w:rsid w:val="00566096"/>
    <w:pPr>
      <w:widowControl w:val="0"/>
      <w:tabs>
        <w:tab w:val="right" w:pos="566"/>
      </w:tabs>
      <w:autoSpaceDE w:val="0"/>
      <w:autoSpaceDN w:val="0"/>
      <w:adjustRightInd w:val="0"/>
      <w:spacing w:after="283"/>
    </w:pPr>
    <w:rPr>
      <w:rFonts w:ascii="Trebuchet MS" w:hAnsi="Trebuchet MS" w:cs="Trebuchet MS"/>
      <w:b/>
      <w:bCs/>
      <w:color w:val="000000"/>
      <w:sz w:val="24"/>
      <w:szCs w:val="24"/>
    </w:rPr>
  </w:style>
  <w:style w:type="paragraph" w:customStyle="1" w:styleId="350NoteOmschrijv">
    <w:name w:val="350 Note Omschrijv"/>
    <w:uiPriority w:val="99"/>
    <w:rsid w:val="00566096"/>
    <w:pPr>
      <w:widowControl w:val="0"/>
      <w:autoSpaceDE w:val="0"/>
      <w:autoSpaceDN w:val="0"/>
      <w:adjustRightInd w:val="0"/>
    </w:pPr>
    <w:rPr>
      <w:rFonts w:ascii="Trebuchet MS" w:hAnsi="Trebuchet MS" w:cs="Trebuchet MS"/>
      <w:color w:val="000000"/>
    </w:rPr>
  </w:style>
  <w:style w:type="paragraph" w:customStyle="1" w:styleId="350NoteTussenkop1">
    <w:name w:val="350 Note Tussenkop 1"/>
    <w:uiPriority w:val="99"/>
    <w:rsid w:val="00566096"/>
    <w:pPr>
      <w:widowControl w:val="0"/>
      <w:autoSpaceDE w:val="0"/>
      <w:autoSpaceDN w:val="0"/>
      <w:adjustRightInd w:val="0"/>
    </w:pPr>
    <w:rPr>
      <w:rFonts w:ascii="Trebuchet MS" w:hAnsi="Trebuchet MS" w:cs="Trebuchet MS"/>
      <w:color w:val="000000"/>
    </w:rPr>
  </w:style>
  <w:style w:type="paragraph" w:customStyle="1" w:styleId="350NoteTussenkop2">
    <w:name w:val="350 Note Tussenkop 2"/>
    <w:uiPriority w:val="99"/>
    <w:rsid w:val="00566096"/>
    <w:pPr>
      <w:widowControl w:val="0"/>
      <w:autoSpaceDE w:val="0"/>
      <w:autoSpaceDN w:val="0"/>
      <w:adjustRightInd w:val="0"/>
    </w:pPr>
    <w:rPr>
      <w:rFonts w:ascii="Trebuchet MS" w:hAnsi="Trebuchet MS" w:cs="Trebuchet MS"/>
      <w:color w:val="000000"/>
    </w:rPr>
  </w:style>
  <w:style w:type="paragraph" w:customStyle="1" w:styleId="350OmsJaarkop">
    <w:name w:val="350 Oms Jaarkop"/>
    <w:uiPriority w:val="99"/>
    <w:rsid w:val="00566096"/>
    <w:pPr>
      <w:widowControl w:val="0"/>
      <w:autoSpaceDE w:val="0"/>
      <w:autoSpaceDN w:val="0"/>
      <w:adjustRightInd w:val="0"/>
    </w:pPr>
    <w:rPr>
      <w:rFonts w:ascii="Trebuchet MS" w:hAnsi="Trebuchet MS" w:cs="Trebuchet MS"/>
      <w:color w:val="000000"/>
    </w:rPr>
  </w:style>
  <w:style w:type="paragraph" w:customStyle="1" w:styleId="350OmsOmschrijv">
    <w:name w:val="350 Oms Omschrijv"/>
    <w:uiPriority w:val="99"/>
    <w:rsid w:val="00566096"/>
    <w:pPr>
      <w:widowControl w:val="0"/>
      <w:autoSpaceDE w:val="0"/>
      <w:autoSpaceDN w:val="0"/>
      <w:adjustRightInd w:val="0"/>
    </w:pPr>
    <w:rPr>
      <w:rFonts w:ascii="Trebuchet MS" w:hAnsi="Trebuchet MS" w:cs="Trebuchet MS"/>
      <w:color w:val="000000"/>
    </w:rPr>
  </w:style>
  <w:style w:type="paragraph" w:customStyle="1" w:styleId="350OmsTussenkop1">
    <w:name w:val="350 Oms Tussenkop 1"/>
    <w:uiPriority w:val="99"/>
    <w:rsid w:val="00566096"/>
    <w:pPr>
      <w:widowControl w:val="0"/>
      <w:autoSpaceDE w:val="0"/>
      <w:autoSpaceDN w:val="0"/>
      <w:adjustRightInd w:val="0"/>
      <w:spacing w:before="141" w:after="283"/>
    </w:pPr>
    <w:rPr>
      <w:rFonts w:ascii="Trebuchet MS" w:hAnsi="Trebuchet MS" w:cs="Trebuchet MS"/>
      <w:b/>
      <w:bCs/>
      <w:color w:val="000000"/>
    </w:rPr>
  </w:style>
  <w:style w:type="paragraph" w:customStyle="1" w:styleId="350OmsTussenkop2">
    <w:name w:val="350 Oms Tussenkop 2"/>
    <w:uiPriority w:val="99"/>
    <w:rsid w:val="00566096"/>
    <w:pPr>
      <w:widowControl w:val="0"/>
      <w:autoSpaceDE w:val="0"/>
      <w:autoSpaceDN w:val="0"/>
      <w:adjustRightInd w:val="0"/>
      <w:spacing w:after="141"/>
    </w:pPr>
    <w:rPr>
      <w:rFonts w:ascii="Trebuchet MS" w:hAnsi="Trebuchet MS" w:cs="Trebuchet MS"/>
      <w:b/>
      <w:bCs/>
      <w:color w:val="000000"/>
    </w:rPr>
  </w:style>
  <w:style w:type="paragraph" w:customStyle="1" w:styleId="500OmsKop1">
    <w:name w:val="500 Oms Kop1"/>
    <w:uiPriority w:val="99"/>
    <w:rsid w:val="00566096"/>
    <w:pPr>
      <w:keepNext/>
      <w:keepLines/>
      <w:widowControl w:val="0"/>
      <w:tabs>
        <w:tab w:val="right" w:pos="566"/>
      </w:tabs>
      <w:autoSpaceDE w:val="0"/>
      <w:autoSpaceDN w:val="0"/>
      <w:adjustRightInd w:val="0"/>
    </w:pPr>
    <w:rPr>
      <w:rFonts w:ascii="Trebuchet MS" w:hAnsi="Trebuchet MS" w:cs="Trebuchet MS"/>
      <w:b/>
      <w:bCs/>
      <w:color w:val="000000"/>
      <w:sz w:val="24"/>
      <w:szCs w:val="24"/>
    </w:rPr>
  </w:style>
  <w:style w:type="paragraph" w:customStyle="1" w:styleId="600Tekstblok">
    <w:name w:val="600 Tekstblok"/>
    <w:uiPriority w:val="99"/>
    <w:rsid w:val="00566096"/>
    <w:pPr>
      <w:widowControl w:val="0"/>
      <w:autoSpaceDE w:val="0"/>
      <w:autoSpaceDN w:val="0"/>
      <w:adjustRightInd w:val="0"/>
      <w:spacing w:before="141" w:after="141"/>
    </w:pPr>
    <w:rPr>
      <w:rFonts w:ascii="Trebuchet MS" w:hAnsi="Trebuchet MS" w:cs="Trebuchet MS"/>
      <w:color w:val="000000"/>
    </w:rPr>
  </w:style>
  <w:style w:type="paragraph" w:customStyle="1" w:styleId="990Omschrijving">
    <w:name w:val="990 Omschrijving"/>
    <w:uiPriority w:val="99"/>
    <w:rsid w:val="00566096"/>
    <w:pPr>
      <w:widowControl w:val="0"/>
      <w:autoSpaceDE w:val="0"/>
      <w:autoSpaceDN w:val="0"/>
      <w:adjustRightInd w:val="0"/>
    </w:pPr>
    <w:rPr>
      <w:rFonts w:ascii="Trebuchet MS" w:hAnsi="Trebuchet MS" w:cs="Trebuchet MS"/>
      <w:b/>
      <w:bCs/>
      <w:i/>
      <w:iCs/>
      <w:color w:val="FF0000"/>
    </w:rPr>
  </w:style>
  <w:style w:type="paragraph" w:customStyle="1" w:styleId="130Kol1Eindbedrag">
    <w:name w:val="130 Kol1 Eind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Kol2Eindbedrag">
    <w:name w:val="130 Kol2 Eindbedrag"/>
    <w:uiPriority w:val="99"/>
    <w:rsid w:val="00566096"/>
    <w:pPr>
      <w:widowControl w:val="0"/>
      <w:autoSpaceDE w:val="0"/>
      <w:autoSpaceDN w:val="0"/>
      <w:adjustRightInd w:val="0"/>
      <w:jc w:val="right"/>
    </w:pPr>
    <w:rPr>
      <w:rFonts w:ascii="Trebuchet MS" w:hAnsi="Trebuchet MS" w:cs="Trebuchet MS"/>
      <w:color w:val="000000"/>
    </w:rPr>
  </w:style>
  <w:style w:type="paragraph" w:customStyle="1" w:styleId="130OmsEindbedrag">
    <w:name w:val="130 Oms Eindbedrag"/>
    <w:uiPriority w:val="99"/>
    <w:rsid w:val="00566096"/>
    <w:pPr>
      <w:widowControl w:val="0"/>
      <w:autoSpaceDE w:val="0"/>
      <w:autoSpaceDN w:val="0"/>
      <w:adjustRightInd w:val="0"/>
    </w:pPr>
    <w:rPr>
      <w:rFonts w:ascii="Trebuchet MS" w:hAnsi="Trebuchet MS" w:cs="Trebuchet MS"/>
      <w:color w:val="000000"/>
    </w:rPr>
  </w:style>
  <w:style w:type="paragraph" w:customStyle="1" w:styleId="130Tussenregel">
    <w:name w:val="130Tussenregel"/>
    <w:uiPriority w:val="99"/>
    <w:rsid w:val="00566096"/>
    <w:pPr>
      <w:widowControl w:val="0"/>
      <w:autoSpaceDE w:val="0"/>
      <w:autoSpaceDN w:val="0"/>
      <w:adjustRightInd w:val="0"/>
      <w:spacing w:line="240" w:lineRule="atLeast"/>
    </w:pPr>
    <w:rPr>
      <w:rFonts w:ascii="Trebuchet MS" w:hAnsi="Trebuchet MS" w:cs="Trebuchet MS"/>
      <w:color w:val="000000"/>
    </w:rPr>
  </w:style>
  <w:style w:type="paragraph" w:customStyle="1" w:styleId="600Kol1Kop1tk">
    <w:name w:val="600 Kol1 Kop 1 tk"/>
    <w:uiPriority w:val="99"/>
    <w:rsid w:val="004A398F"/>
    <w:pPr>
      <w:keepNext/>
      <w:keepLines/>
      <w:widowControl w:val="0"/>
      <w:autoSpaceDE w:val="0"/>
      <w:autoSpaceDN w:val="0"/>
      <w:adjustRightInd w:val="0"/>
      <w:spacing w:before="226" w:after="283"/>
    </w:pPr>
    <w:rPr>
      <w:rFonts w:ascii="Trebuchet MS" w:hAnsi="Trebuchet MS" w:cs="Trebuchet MS"/>
      <w:b/>
      <w:bCs/>
      <w:color w:val="000000"/>
      <w:sz w:val="24"/>
      <w:szCs w:val="24"/>
    </w:rPr>
  </w:style>
  <w:style w:type="paragraph" w:customStyle="1" w:styleId="600Kol1Kop2">
    <w:name w:val="600 Kol1 Kop 2"/>
    <w:uiPriority w:val="99"/>
    <w:rsid w:val="004A398F"/>
    <w:pPr>
      <w:widowControl w:val="0"/>
      <w:autoSpaceDE w:val="0"/>
      <w:autoSpaceDN w:val="0"/>
      <w:adjustRightInd w:val="0"/>
      <w:spacing w:before="141"/>
    </w:pPr>
    <w:rPr>
      <w:rFonts w:ascii="Trebuchet MS" w:hAnsi="Trebuchet MS" w:cs="Trebuchet MS"/>
      <w:color w:val="000000"/>
      <w:u w:val="single"/>
    </w:rPr>
  </w:style>
  <w:style w:type="paragraph" w:customStyle="1" w:styleId="000notenummer">
    <w:name w:val="000 notenummer"/>
    <w:uiPriority w:val="99"/>
    <w:rsid w:val="0062476B"/>
    <w:pPr>
      <w:keepNext/>
      <w:keepLines/>
      <w:widowControl w:val="0"/>
      <w:autoSpaceDE w:val="0"/>
      <w:autoSpaceDN w:val="0"/>
      <w:adjustRightInd w:val="0"/>
      <w:spacing w:line="240" w:lineRule="atLeast"/>
    </w:pPr>
    <w:rPr>
      <w:rFonts w:ascii="Trebuchet MS" w:hAnsi="Trebuchet MS" w:cs="Trebuchet MS"/>
      <w:b/>
      <w:bCs/>
      <w:color w:val="000000"/>
    </w:rPr>
  </w:style>
  <w:style w:type="paragraph" w:customStyle="1" w:styleId="600Kol1Bedrag">
    <w:name w:val="600 Kol1 Bedrag"/>
    <w:uiPriority w:val="99"/>
    <w:rsid w:val="0062476B"/>
    <w:pPr>
      <w:widowControl w:val="0"/>
      <w:autoSpaceDE w:val="0"/>
      <w:autoSpaceDN w:val="0"/>
      <w:adjustRightInd w:val="0"/>
      <w:jc w:val="right"/>
    </w:pPr>
    <w:rPr>
      <w:rFonts w:ascii="Trebuchet MS" w:hAnsi="Trebuchet MS" w:cs="Trebuchet MS"/>
      <w:color w:val="000000"/>
    </w:rPr>
  </w:style>
  <w:style w:type="paragraph" w:customStyle="1" w:styleId="600Kol1Kop3">
    <w:name w:val="600 Kol1 Kop 3"/>
    <w:uiPriority w:val="99"/>
    <w:rsid w:val="0062476B"/>
    <w:pPr>
      <w:widowControl w:val="0"/>
      <w:autoSpaceDE w:val="0"/>
      <w:autoSpaceDN w:val="0"/>
      <w:adjustRightInd w:val="0"/>
      <w:spacing w:before="141"/>
    </w:pPr>
    <w:rPr>
      <w:rFonts w:ascii="Trebuchet MS" w:hAnsi="Trebuchet MS" w:cs="Trebuchet MS"/>
      <w:i/>
      <w:iCs/>
      <w:color w:val="000000"/>
    </w:rPr>
  </w:style>
  <w:style w:type="paragraph" w:customStyle="1" w:styleId="600Kol1Totaal">
    <w:name w:val="600 Kol1 Totaal"/>
    <w:uiPriority w:val="99"/>
    <w:rsid w:val="0062476B"/>
    <w:pPr>
      <w:widowControl w:val="0"/>
      <w:autoSpaceDE w:val="0"/>
      <w:autoSpaceDN w:val="0"/>
      <w:adjustRightInd w:val="0"/>
      <w:spacing w:after="283"/>
      <w:jc w:val="right"/>
    </w:pPr>
    <w:rPr>
      <w:rFonts w:ascii="Trebuchet MS" w:hAnsi="Trebuchet MS" w:cs="Trebuchet MS"/>
      <w:color w:val="000000"/>
    </w:rPr>
  </w:style>
  <w:style w:type="paragraph" w:customStyle="1" w:styleId="600Kol2Bedrag">
    <w:name w:val="600 Kol2 Bedrag"/>
    <w:uiPriority w:val="99"/>
    <w:rsid w:val="0062476B"/>
    <w:pPr>
      <w:widowControl w:val="0"/>
      <w:autoSpaceDE w:val="0"/>
      <w:autoSpaceDN w:val="0"/>
      <w:adjustRightInd w:val="0"/>
      <w:jc w:val="right"/>
    </w:pPr>
    <w:rPr>
      <w:rFonts w:ascii="Trebuchet MS" w:hAnsi="Trebuchet MS" w:cs="Trebuchet MS"/>
      <w:color w:val="000000"/>
    </w:rPr>
  </w:style>
  <w:style w:type="paragraph" w:customStyle="1" w:styleId="600Kol2Totaal">
    <w:name w:val="600 Kol2 Totaal"/>
    <w:uiPriority w:val="99"/>
    <w:rsid w:val="0062476B"/>
    <w:pPr>
      <w:widowControl w:val="0"/>
      <w:autoSpaceDE w:val="0"/>
      <w:autoSpaceDN w:val="0"/>
      <w:adjustRightInd w:val="0"/>
      <w:spacing w:after="283"/>
      <w:jc w:val="right"/>
    </w:pPr>
    <w:rPr>
      <w:rFonts w:ascii="Trebuchet MS" w:hAnsi="Trebuchet MS" w:cs="Trebuchet MS"/>
      <w:color w:val="000000"/>
    </w:rPr>
  </w:style>
  <w:style w:type="paragraph" w:customStyle="1" w:styleId="600KopDatumKol1">
    <w:name w:val="600 Kop DatumKol1"/>
    <w:uiPriority w:val="99"/>
    <w:rsid w:val="0062476B"/>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600KopDatumKol2">
    <w:name w:val="600 Kop DatumKol2"/>
    <w:uiPriority w:val="99"/>
    <w:rsid w:val="0062476B"/>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600KopValutaKol1">
    <w:name w:val="600 Kop ValutaKol1"/>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KopValutaKol2">
    <w:name w:val="600 Kop ValutaKol2"/>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KopValutaOmsch">
    <w:name w:val="600 Kop ValutaOmsch"/>
    <w:uiPriority w:val="99"/>
    <w:rsid w:val="0062476B"/>
    <w:pPr>
      <w:widowControl w:val="0"/>
      <w:autoSpaceDE w:val="0"/>
      <w:autoSpaceDN w:val="0"/>
      <w:adjustRightInd w:val="0"/>
    </w:pPr>
    <w:rPr>
      <w:rFonts w:ascii="Trebuchet MS" w:hAnsi="Trebuchet MS" w:cs="Trebuchet MS"/>
      <w:color w:val="000000"/>
    </w:rPr>
  </w:style>
  <w:style w:type="paragraph" w:customStyle="1" w:styleId="600OmsBedrag">
    <w:name w:val="600 Oms Bedrag"/>
    <w:uiPriority w:val="99"/>
    <w:rsid w:val="0062476B"/>
    <w:pPr>
      <w:widowControl w:val="0"/>
      <w:autoSpaceDE w:val="0"/>
      <w:autoSpaceDN w:val="0"/>
      <w:adjustRightInd w:val="0"/>
    </w:pPr>
    <w:rPr>
      <w:rFonts w:ascii="Trebuchet MS" w:hAnsi="Trebuchet MS" w:cs="Trebuchet MS"/>
      <w:color w:val="000000"/>
    </w:rPr>
  </w:style>
  <w:style w:type="paragraph" w:customStyle="1" w:styleId="600OmsTotaal">
    <w:name w:val="600 Oms Totaal"/>
    <w:uiPriority w:val="99"/>
    <w:rsid w:val="0062476B"/>
    <w:pPr>
      <w:widowControl w:val="0"/>
      <w:autoSpaceDE w:val="0"/>
      <w:autoSpaceDN w:val="0"/>
      <w:adjustRightInd w:val="0"/>
      <w:spacing w:after="283"/>
    </w:pPr>
    <w:rPr>
      <w:rFonts w:ascii="Trebuchet MS" w:hAnsi="Trebuchet MS" w:cs="Trebuchet MS"/>
      <w:color w:val="000000"/>
    </w:rPr>
  </w:style>
  <w:style w:type="paragraph" w:customStyle="1" w:styleId="600Kol1Begindat">
    <w:name w:val="600 Kol1 Begindat"/>
    <w:uiPriority w:val="99"/>
    <w:rsid w:val="0062476B"/>
    <w:pPr>
      <w:widowControl w:val="0"/>
      <w:autoSpaceDE w:val="0"/>
      <w:autoSpaceDN w:val="0"/>
      <w:adjustRightInd w:val="0"/>
      <w:jc w:val="right"/>
    </w:pPr>
    <w:rPr>
      <w:rFonts w:ascii="Trebuchet MS" w:hAnsi="Trebuchet MS" w:cs="Trebuchet MS"/>
      <w:color w:val="000000"/>
    </w:rPr>
  </w:style>
  <w:style w:type="paragraph" w:customStyle="1" w:styleId="600Kol1OmsBlok">
    <w:name w:val="600 Kol1 Oms Blok"/>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Kol1Valuta">
    <w:name w:val="600 Kol1 Valuta"/>
    <w:uiPriority w:val="99"/>
    <w:rsid w:val="0062476B"/>
    <w:pPr>
      <w:widowControl w:val="0"/>
      <w:autoSpaceDE w:val="0"/>
      <w:autoSpaceDN w:val="0"/>
      <w:adjustRightInd w:val="0"/>
      <w:jc w:val="right"/>
    </w:pPr>
    <w:rPr>
      <w:rFonts w:ascii="Trebuchet MS" w:hAnsi="Trebuchet MS" w:cs="Trebuchet MS"/>
      <w:i/>
      <w:iCs/>
      <w:color w:val="000000"/>
    </w:rPr>
  </w:style>
  <w:style w:type="paragraph" w:customStyle="1" w:styleId="600OmsSubtot">
    <w:name w:val="600 Oms Subtot"/>
    <w:uiPriority w:val="99"/>
    <w:rsid w:val="0062476B"/>
    <w:pPr>
      <w:widowControl w:val="0"/>
      <w:autoSpaceDE w:val="0"/>
      <w:autoSpaceDN w:val="0"/>
      <w:adjustRightInd w:val="0"/>
    </w:pPr>
    <w:rPr>
      <w:rFonts w:ascii="Trebuchet MS" w:hAnsi="Trebuchet MS" w:cs="Trebuchet MS"/>
      <w:color w:val="000000"/>
    </w:rPr>
  </w:style>
  <w:style w:type="paragraph" w:customStyle="1" w:styleId="600OmsValutaregel">
    <w:name w:val="600 Oms Valutaregel"/>
    <w:uiPriority w:val="99"/>
    <w:rsid w:val="0062476B"/>
    <w:pPr>
      <w:widowControl w:val="0"/>
      <w:autoSpaceDE w:val="0"/>
      <w:autoSpaceDN w:val="0"/>
      <w:adjustRightInd w:val="0"/>
    </w:pPr>
    <w:rPr>
      <w:rFonts w:ascii="Trebuchet MS" w:hAnsi="Trebuchet MS" w:cs="Trebuchet MS"/>
      <w:color w:val="000000"/>
    </w:rPr>
  </w:style>
  <w:style w:type="paragraph" w:customStyle="1" w:styleId="700Kol1Bedrag">
    <w:name w:val="700 Kol1 Bedrag"/>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l1Kop1">
    <w:name w:val="700 Kol1 Kop 1"/>
    <w:uiPriority w:val="99"/>
    <w:rsid w:val="00B239A0"/>
    <w:pPr>
      <w:widowControl w:val="0"/>
      <w:autoSpaceDE w:val="0"/>
      <w:autoSpaceDN w:val="0"/>
      <w:adjustRightInd w:val="0"/>
      <w:spacing w:before="141"/>
    </w:pPr>
    <w:rPr>
      <w:rFonts w:ascii="Trebuchet MS" w:hAnsi="Trebuchet MS" w:cs="Trebuchet MS"/>
      <w:color w:val="000000"/>
      <w:u w:val="single"/>
    </w:rPr>
  </w:style>
  <w:style w:type="paragraph" w:customStyle="1" w:styleId="700Kol1Totaal">
    <w:name w:val="700 Kol1 Totaal"/>
    <w:uiPriority w:val="99"/>
    <w:rsid w:val="00B239A0"/>
    <w:pPr>
      <w:widowControl w:val="0"/>
      <w:autoSpaceDE w:val="0"/>
      <w:autoSpaceDN w:val="0"/>
      <w:adjustRightInd w:val="0"/>
      <w:spacing w:after="283"/>
      <w:jc w:val="right"/>
    </w:pPr>
    <w:rPr>
      <w:rFonts w:ascii="Trebuchet MS" w:hAnsi="Trebuchet MS" w:cs="Trebuchet MS"/>
      <w:color w:val="000000"/>
    </w:rPr>
  </w:style>
  <w:style w:type="paragraph" w:customStyle="1" w:styleId="700Kol2Bedrag">
    <w:name w:val="700 Kol2 Bedrag"/>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l2Totaal">
    <w:name w:val="700 Kol2 Totaal"/>
    <w:uiPriority w:val="99"/>
    <w:rsid w:val="00B239A0"/>
    <w:pPr>
      <w:widowControl w:val="0"/>
      <w:autoSpaceDE w:val="0"/>
      <w:autoSpaceDN w:val="0"/>
      <w:adjustRightInd w:val="0"/>
      <w:spacing w:after="283"/>
      <w:jc w:val="right"/>
    </w:pPr>
    <w:rPr>
      <w:rFonts w:ascii="Trebuchet MS" w:hAnsi="Trebuchet MS" w:cs="Trebuchet MS"/>
      <w:color w:val="000000"/>
    </w:rPr>
  </w:style>
  <w:style w:type="paragraph" w:customStyle="1" w:styleId="700KopDatumKol1">
    <w:name w:val="700 Kop DatumKol1"/>
    <w:uiPriority w:val="99"/>
    <w:rsid w:val="00B239A0"/>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700KopDatumKol2">
    <w:name w:val="700 Kop DatumKol2"/>
    <w:uiPriority w:val="99"/>
    <w:rsid w:val="00B239A0"/>
    <w:pPr>
      <w:widowControl w:val="0"/>
      <w:tabs>
        <w:tab w:val="right" w:pos="1474"/>
      </w:tabs>
      <w:autoSpaceDE w:val="0"/>
      <w:autoSpaceDN w:val="0"/>
      <w:adjustRightInd w:val="0"/>
      <w:jc w:val="right"/>
    </w:pPr>
    <w:rPr>
      <w:rFonts w:ascii="Trebuchet MS" w:hAnsi="Trebuchet MS" w:cs="Trebuchet MS"/>
      <w:i/>
      <w:iCs/>
      <w:color w:val="000000"/>
    </w:rPr>
  </w:style>
  <w:style w:type="paragraph" w:customStyle="1" w:styleId="700KopValutaKol1">
    <w:name w:val="700 Kop ValutaKol1"/>
    <w:uiPriority w:val="99"/>
    <w:rsid w:val="00B239A0"/>
    <w:pPr>
      <w:widowControl w:val="0"/>
      <w:autoSpaceDE w:val="0"/>
      <w:autoSpaceDN w:val="0"/>
      <w:adjustRightInd w:val="0"/>
      <w:jc w:val="right"/>
    </w:pPr>
    <w:rPr>
      <w:rFonts w:ascii="Trebuchet MS" w:hAnsi="Trebuchet MS" w:cs="Trebuchet MS"/>
      <w:i/>
      <w:iCs/>
      <w:color w:val="000000"/>
    </w:rPr>
  </w:style>
  <w:style w:type="paragraph" w:customStyle="1" w:styleId="700KopValutaKol2">
    <w:name w:val="700 Kop ValutaKol2"/>
    <w:uiPriority w:val="99"/>
    <w:rsid w:val="00B239A0"/>
    <w:pPr>
      <w:widowControl w:val="0"/>
      <w:autoSpaceDE w:val="0"/>
      <w:autoSpaceDN w:val="0"/>
      <w:adjustRightInd w:val="0"/>
      <w:jc w:val="right"/>
    </w:pPr>
    <w:rPr>
      <w:rFonts w:ascii="Trebuchet MS" w:hAnsi="Trebuchet MS" w:cs="Trebuchet MS"/>
      <w:i/>
      <w:iCs/>
      <w:color w:val="000000"/>
    </w:rPr>
  </w:style>
  <w:style w:type="paragraph" w:customStyle="1" w:styleId="700OmsBedrag">
    <w:name w:val="700 Oms Bedrag"/>
    <w:uiPriority w:val="99"/>
    <w:rsid w:val="00B239A0"/>
    <w:pPr>
      <w:widowControl w:val="0"/>
      <w:autoSpaceDE w:val="0"/>
      <w:autoSpaceDN w:val="0"/>
      <w:adjustRightInd w:val="0"/>
    </w:pPr>
    <w:rPr>
      <w:rFonts w:ascii="Trebuchet MS" w:hAnsi="Trebuchet MS" w:cs="Trebuchet MS"/>
      <w:color w:val="000000"/>
    </w:rPr>
  </w:style>
  <w:style w:type="paragraph" w:customStyle="1" w:styleId="700OmsTotaal">
    <w:name w:val="700 Oms Totaal"/>
    <w:uiPriority w:val="99"/>
    <w:rsid w:val="00B239A0"/>
    <w:pPr>
      <w:widowControl w:val="0"/>
      <w:autoSpaceDE w:val="0"/>
      <w:autoSpaceDN w:val="0"/>
      <w:adjustRightInd w:val="0"/>
      <w:spacing w:after="283"/>
    </w:pPr>
    <w:rPr>
      <w:rFonts w:ascii="Trebuchet MS" w:hAnsi="Trebuchet MS" w:cs="Trebuchet MS"/>
      <w:b/>
      <w:bCs/>
      <w:color w:val="000000"/>
    </w:rPr>
  </w:style>
  <w:style w:type="paragraph" w:customStyle="1" w:styleId="700OmsValutaregel">
    <w:name w:val="700 Oms Valutaregel"/>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pregel">
    <w:name w:val="700 Kopregel"/>
    <w:uiPriority w:val="99"/>
    <w:rsid w:val="00B239A0"/>
    <w:pPr>
      <w:widowControl w:val="0"/>
      <w:autoSpaceDE w:val="0"/>
      <w:autoSpaceDN w:val="0"/>
      <w:adjustRightInd w:val="0"/>
    </w:pPr>
    <w:rPr>
      <w:rFonts w:ascii="Trebuchet MS" w:hAnsi="Trebuchet MS" w:cs="Trebuchet MS"/>
      <w:color w:val="000000"/>
    </w:rPr>
  </w:style>
  <w:style w:type="paragraph" w:customStyle="1" w:styleId="700Tekstblok">
    <w:name w:val="700 Tekstblok"/>
    <w:uiPriority w:val="99"/>
    <w:rsid w:val="00B239A0"/>
    <w:pPr>
      <w:widowControl w:val="0"/>
      <w:autoSpaceDE w:val="0"/>
      <w:autoSpaceDN w:val="0"/>
      <w:adjustRightInd w:val="0"/>
      <w:spacing w:before="141" w:after="141"/>
    </w:pPr>
    <w:rPr>
      <w:rFonts w:ascii="Trebuchet MS" w:hAnsi="Trebuchet MS" w:cs="Trebuchet MS"/>
      <w:color w:val="000000"/>
    </w:rPr>
  </w:style>
  <w:style w:type="paragraph" w:customStyle="1" w:styleId="020Datumregel1">
    <w:name w:val="020 Datumregel1"/>
    <w:uiPriority w:val="99"/>
    <w:rsid w:val="00B239A0"/>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020Datumregel2">
    <w:name w:val="020 Datumregel2"/>
    <w:uiPriority w:val="99"/>
    <w:rsid w:val="00B239A0"/>
    <w:pPr>
      <w:widowControl w:val="0"/>
      <w:tabs>
        <w:tab w:val="right" w:pos="1474"/>
      </w:tabs>
      <w:autoSpaceDE w:val="0"/>
      <w:autoSpaceDN w:val="0"/>
      <w:adjustRightInd w:val="0"/>
      <w:spacing w:before="56"/>
      <w:jc w:val="right"/>
    </w:pPr>
    <w:rPr>
      <w:rFonts w:ascii="Trebuchet MS" w:hAnsi="Trebuchet MS" w:cs="Trebuchet MS"/>
      <w:i/>
      <w:iCs/>
      <w:color w:val="000000"/>
    </w:rPr>
  </w:style>
  <w:style w:type="paragraph" w:customStyle="1" w:styleId="020Valutaregel1">
    <w:name w:val="020 Valutaregel1"/>
    <w:uiPriority w:val="99"/>
    <w:rsid w:val="00B239A0"/>
    <w:pPr>
      <w:widowControl w:val="0"/>
      <w:autoSpaceDE w:val="0"/>
      <w:autoSpaceDN w:val="0"/>
      <w:adjustRightInd w:val="0"/>
      <w:spacing w:after="56"/>
      <w:jc w:val="right"/>
    </w:pPr>
    <w:rPr>
      <w:rFonts w:ascii="Trebuchet MS" w:hAnsi="Trebuchet MS" w:cs="Trebuchet MS"/>
      <w:i/>
      <w:iCs/>
      <w:color w:val="000000"/>
    </w:rPr>
  </w:style>
  <w:style w:type="paragraph" w:customStyle="1" w:styleId="020Valutaregel2">
    <w:name w:val="020 Valutaregel2"/>
    <w:uiPriority w:val="99"/>
    <w:rsid w:val="00B239A0"/>
    <w:pPr>
      <w:widowControl w:val="0"/>
      <w:autoSpaceDE w:val="0"/>
      <w:autoSpaceDN w:val="0"/>
      <w:adjustRightInd w:val="0"/>
      <w:spacing w:after="56"/>
      <w:jc w:val="right"/>
    </w:pPr>
    <w:rPr>
      <w:rFonts w:ascii="Trebuchet MS" w:hAnsi="Trebuchet MS" w:cs="Trebuchet MS"/>
      <w:i/>
      <w:iCs/>
      <w:color w:val="000000"/>
    </w:rPr>
  </w:style>
  <w:style w:type="paragraph" w:customStyle="1" w:styleId="600Kol1Kop1">
    <w:name w:val="600 Kol1 Kop 1"/>
    <w:uiPriority w:val="99"/>
    <w:rsid w:val="00B239A0"/>
    <w:pPr>
      <w:keepNext/>
      <w:keepLines/>
      <w:widowControl w:val="0"/>
      <w:autoSpaceDE w:val="0"/>
      <w:autoSpaceDN w:val="0"/>
      <w:adjustRightInd w:val="0"/>
      <w:spacing w:before="226"/>
    </w:pPr>
    <w:rPr>
      <w:rFonts w:ascii="Trebuchet MS" w:hAnsi="Trebuchet MS" w:cs="Trebuchet MS"/>
      <w:b/>
      <w:bCs/>
      <w:color w:val="000000"/>
    </w:rPr>
  </w:style>
  <w:style w:type="paragraph" w:customStyle="1" w:styleId="999InpKolom2">
    <w:name w:val="999 Inp Kolom2"/>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999InpOmschrijving">
    <w:name w:val="999 Inp Omschrijving"/>
    <w:uiPriority w:val="99"/>
    <w:rsid w:val="00B239A0"/>
    <w:pPr>
      <w:widowControl w:val="0"/>
      <w:autoSpaceDE w:val="0"/>
      <w:autoSpaceDN w:val="0"/>
      <w:adjustRightInd w:val="0"/>
    </w:pPr>
    <w:rPr>
      <w:rFonts w:ascii="Trebuchet MS" w:hAnsi="Trebuchet MS" w:cs="Trebuchet MS"/>
      <w:color w:val="000000"/>
    </w:rPr>
  </w:style>
  <w:style w:type="paragraph" w:customStyle="1" w:styleId="999InpTotaal1">
    <w:name w:val="999 Inp Totaal1"/>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999InpTotaal2">
    <w:name w:val="999 Inp Totaal2"/>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999InpKolom1">
    <w:name w:val="999 Inp Kolom1"/>
    <w:uiPriority w:val="99"/>
    <w:rsid w:val="00B239A0"/>
    <w:pPr>
      <w:widowControl w:val="0"/>
      <w:autoSpaceDE w:val="0"/>
      <w:autoSpaceDN w:val="0"/>
      <w:adjustRightInd w:val="0"/>
      <w:jc w:val="right"/>
    </w:pPr>
    <w:rPr>
      <w:rFonts w:ascii="Trebuchet MS" w:hAnsi="Trebuchet MS" w:cs="Trebuchet MS"/>
      <w:color w:val="000000"/>
    </w:rPr>
  </w:style>
  <w:style w:type="paragraph" w:customStyle="1" w:styleId="700Kol1Kop1A">
    <w:name w:val="700 Kol1 Kop 1A"/>
    <w:next w:val="Standaard"/>
    <w:uiPriority w:val="99"/>
    <w:rsid w:val="00B239A0"/>
    <w:pPr>
      <w:widowControl w:val="0"/>
      <w:autoSpaceDE w:val="0"/>
      <w:autoSpaceDN w:val="0"/>
      <w:adjustRightInd w:val="0"/>
      <w:spacing w:before="141"/>
    </w:pPr>
    <w:rPr>
      <w:rFonts w:ascii="Trebuchet MS" w:hAnsi="Trebuchet MS" w:cs="Trebuchet MS"/>
      <w:color w:val="000000"/>
      <w:u w:val="single"/>
    </w:rPr>
  </w:style>
  <w:style w:type="paragraph" w:customStyle="1" w:styleId="500OmsKop2">
    <w:name w:val="500 Oms Kop2"/>
    <w:uiPriority w:val="99"/>
    <w:rsid w:val="0059035A"/>
    <w:pPr>
      <w:widowControl w:val="0"/>
      <w:tabs>
        <w:tab w:val="right" w:pos="708"/>
      </w:tabs>
      <w:autoSpaceDE w:val="0"/>
      <w:autoSpaceDN w:val="0"/>
      <w:adjustRightInd w:val="0"/>
      <w:spacing w:before="283" w:after="56"/>
    </w:pPr>
    <w:rPr>
      <w:rFonts w:ascii="Trebuchet MS" w:hAnsi="Trebuchet MS" w:cs="Trebuchet MS"/>
      <w:b/>
      <w:bCs/>
      <w:color w:val="000000"/>
    </w:rPr>
  </w:style>
  <w:style w:type="paragraph" w:customStyle="1" w:styleId="500Inputregel">
    <w:name w:val="500 Inputregel"/>
    <w:uiPriority w:val="99"/>
    <w:rsid w:val="003B13D0"/>
    <w:pPr>
      <w:widowControl w:val="0"/>
      <w:autoSpaceDE w:val="0"/>
      <w:autoSpaceDN w:val="0"/>
      <w:adjustRightInd w:val="0"/>
    </w:pPr>
    <w:rPr>
      <w:rFonts w:ascii="Trebuchet MS" w:hAnsi="Trebuchet MS" w:cs="Trebuchet MS"/>
      <w:color w:val="000000"/>
    </w:rPr>
  </w:style>
  <w:style w:type="paragraph" w:styleId="Tekstopmerking">
    <w:name w:val="annotation text"/>
    <w:basedOn w:val="Standaard"/>
    <w:link w:val="TekstopmerkingChar"/>
    <w:uiPriority w:val="99"/>
    <w:rsid w:val="003B13D0"/>
    <w:pPr>
      <w:widowControl w:val="0"/>
      <w:autoSpaceDE w:val="0"/>
      <w:autoSpaceDN w:val="0"/>
      <w:adjustRightInd w:val="0"/>
      <w:spacing w:line="240" w:lineRule="auto"/>
    </w:pPr>
    <w:rPr>
      <w:rFonts w:ascii="Microsoft Sans Serif" w:hAnsi="Microsoft Sans Serif" w:cs="Microsoft Sans Serif"/>
      <w:color w:val="000000"/>
      <w:sz w:val="20"/>
      <w:szCs w:val="20"/>
      <w:lang w:val="nl-NL" w:eastAsia="nl-NL"/>
    </w:rPr>
  </w:style>
  <w:style w:type="character" w:customStyle="1" w:styleId="TekstopmerkingChar">
    <w:name w:val="Tekst opmerking Char"/>
    <w:link w:val="Tekstopmerking"/>
    <w:uiPriority w:val="99"/>
    <w:rsid w:val="003B13D0"/>
    <w:rPr>
      <w:rFonts w:ascii="Microsoft Sans Serif" w:eastAsia="MS Mincho" w:hAnsi="Microsoft Sans Serif" w:cs="Microsoft Sans Serif"/>
      <w:color w:val="000000"/>
      <w:sz w:val="20"/>
      <w:szCs w:val="20"/>
      <w:lang w:val="nl-NL" w:eastAsia="nl-NL"/>
    </w:rPr>
  </w:style>
  <w:style w:type="paragraph" w:customStyle="1" w:styleId="800Tekst">
    <w:name w:val="800 Tekst"/>
    <w:uiPriority w:val="99"/>
    <w:rsid w:val="003B13D0"/>
    <w:pPr>
      <w:widowControl w:val="0"/>
      <w:autoSpaceDE w:val="0"/>
      <w:autoSpaceDN w:val="0"/>
      <w:adjustRightInd w:val="0"/>
    </w:pPr>
    <w:rPr>
      <w:rFonts w:ascii="Trebuchet MS" w:hAnsi="Trebuchet MS" w:cs="Trebuchet MS"/>
      <w:color w:val="000000"/>
    </w:rPr>
  </w:style>
  <w:style w:type="paragraph" w:customStyle="1" w:styleId="800Tussenkopb">
    <w:name w:val="800 Tussenkop b"/>
    <w:uiPriority w:val="99"/>
    <w:rsid w:val="003B13D0"/>
    <w:pPr>
      <w:widowControl w:val="0"/>
      <w:autoSpaceDE w:val="0"/>
      <w:autoSpaceDN w:val="0"/>
      <w:adjustRightInd w:val="0"/>
    </w:pPr>
    <w:rPr>
      <w:rFonts w:ascii="Trebuchet MS" w:hAnsi="Trebuchet MS" w:cs="Trebuchet MS"/>
      <w:color w:val="000000"/>
      <w:u w:val="single"/>
    </w:rPr>
  </w:style>
  <w:style w:type="character" w:styleId="Verwijzingopmerking">
    <w:name w:val="annotation reference"/>
    <w:uiPriority w:val="99"/>
    <w:semiHidden/>
    <w:unhideWhenUsed/>
    <w:rsid w:val="005610C9"/>
    <w:rPr>
      <w:sz w:val="18"/>
      <w:szCs w:val="18"/>
    </w:rPr>
  </w:style>
  <w:style w:type="paragraph" w:styleId="Onderwerpvanopmerking">
    <w:name w:val="annotation subject"/>
    <w:basedOn w:val="Tekstopmerking"/>
    <w:next w:val="Tekstopmerking"/>
    <w:link w:val="OnderwerpvanopmerkingChar"/>
    <w:uiPriority w:val="99"/>
    <w:semiHidden/>
    <w:unhideWhenUsed/>
    <w:rsid w:val="005610C9"/>
    <w:pPr>
      <w:widowControl/>
      <w:autoSpaceDE/>
      <w:autoSpaceDN/>
      <w:adjustRightInd/>
      <w:spacing w:line="276" w:lineRule="auto"/>
    </w:pPr>
    <w:rPr>
      <w:rFonts w:ascii="Myriad Pro" w:hAnsi="Myriad Pro" w:cs="Times New Roman"/>
      <w:b/>
      <w:bCs/>
      <w:color w:val="auto"/>
      <w:lang w:val="en-US" w:eastAsia="en-US"/>
    </w:rPr>
  </w:style>
  <w:style w:type="character" w:customStyle="1" w:styleId="OnderwerpvanopmerkingChar">
    <w:name w:val="Onderwerp van opmerking Char"/>
    <w:link w:val="Onderwerpvanopmerking"/>
    <w:uiPriority w:val="99"/>
    <w:semiHidden/>
    <w:rsid w:val="005610C9"/>
    <w:rPr>
      <w:rFonts w:ascii="Myriad Pro" w:eastAsia="MS Mincho" w:hAnsi="Myriad Pro" w:cs="Microsoft Sans Serif"/>
      <w:b/>
      <w:bCs/>
      <w:color w:val="000000"/>
      <w:sz w:val="20"/>
      <w:szCs w:val="20"/>
      <w:lang w:val="nl-NL" w:eastAsia="nl-NL"/>
    </w:rPr>
  </w:style>
  <w:style w:type="paragraph" w:customStyle="1" w:styleId="Kleurrijkearcering-accent11">
    <w:name w:val="Kleurrijke arcering - accent 11"/>
    <w:hidden/>
    <w:uiPriority w:val="99"/>
    <w:semiHidden/>
    <w:rsid w:val="00EE356B"/>
    <w:rPr>
      <w:rFonts w:ascii="Myriad Pro" w:hAnsi="Myriad Pro"/>
      <w:sz w:val="18"/>
      <w:szCs w:val="24"/>
      <w:lang w:val="en-US" w:eastAsia="en-US"/>
    </w:rPr>
  </w:style>
  <w:style w:type="character" w:styleId="Hyperlink">
    <w:name w:val="Hyperlink"/>
    <w:uiPriority w:val="99"/>
    <w:unhideWhenUsed/>
    <w:rsid w:val="007541A4"/>
    <w:rPr>
      <w:color w:val="0000FF"/>
      <w:u w:val="single"/>
    </w:rPr>
  </w:style>
  <w:style w:type="table" w:styleId="Tabelraster">
    <w:name w:val="Table Grid"/>
    <w:basedOn w:val="Standaardtabel"/>
    <w:uiPriority w:val="59"/>
    <w:rsid w:val="00E71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71"/>
    <w:rsid w:val="00421A71"/>
    <w:rPr>
      <w:rFonts w:ascii="Myriad Pro" w:hAnsi="Myriad Pro"/>
      <w:sz w:val="18"/>
      <w:szCs w:val="24"/>
      <w:lang w:val="en-US" w:eastAsia="en-US"/>
    </w:rPr>
  </w:style>
  <w:style w:type="paragraph" w:customStyle="1" w:styleId="ColorfulList-Accent11">
    <w:name w:val="Colorful List - Accent 11"/>
    <w:basedOn w:val="Standaard"/>
    <w:uiPriority w:val="34"/>
    <w:qFormat/>
    <w:rsid w:val="002C0BC3"/>
    <w:pPr>
      <w:ind w:left="720"/>
      <w:contextualSpacing/>
    </w:pPr>
  </w:style>
  <w:style w:type="character" w:styleId="GevolgdeHyperlink">
    <w:name w:val="FollowedHyperlink"/>
    <w:basedOn w:val="Standaardalinea-lettertype"/>
    <w:uiPriority w:val="99"/>
    <w:semiHidden/>
    <w:unhideWhenUsed/>
    <w:rsid w:val="002B5555"/>
    <w:rPr>
      <w:color w:val="954F72" w:themeColor="followedHyperlink"/>
      <w:u w:val="single"/>
    </w:rPr>
  </w:style>
  <w:style w:type="paragraph" w:styleId="Lijstalinea">
    <w:name w:val="List Paragraph"/>
    <w:basedOn w:val="Standaard"/>
    <w:uiPriority w:val="34"/>
    <w:qFormat/>
    <w:rsid w:val="00C87F0D"/>
    <w:pPr>
      <w:ind w:left="720"/>
      <w:contextualSpacing/>
    </w:pPr>
  </w:style>
  <w:style w:type="paragraph" w:styleId="Normaalweb">
    <w:name w:val="Normal (Web)"/>
    <w:basedOn w:val="Standaard"/>
    <w:uiPriority w:val="99"/>
    <w:unhideWhenUsed/>
    <w:rsid w:val="00F678C8"/>
    <w:pPr>
      <w:spacing w:before="100" w:beforeAutospacing="1" w:after="100" w:afterAutospacing="1" w:line="240" w:lineRule="auto"/>
    </w:pPr>
    <w:rPr>
      <w:rFonts w:ascii="Times New Roman" w:eastAsia="Times New Roman" w:hAnsi="Times New Roman"/>
      <w:sz w:val="24"/>
      <w:lang w:val="nl-NL" w:eastAsia="nl-NL"/>
    </w:rPr>
  </w:style>
  <w:style w:type="paragraph" w:styleId="Geenafstand">
    <w:name w:val="No Spacing"/>
    <w:uiPriority w:val="1"/>
    <w:qFormat/>
    <w:rsid w:val="00671D67"/>
    <w:rPr>
      <w:rFonts w:ascii="Myriad Pro" w:hAnsi="Myriad Pro"/>
      <w:sz w:val="18"/>
      <w:szCs w:val="24"/>
      <w:lang w:val="en-US" w:eastAsia="en-US"/>
    </w:rPr>
  </w:style>
  <w:style w:type="character" w:styleId="Nadruk">
    <w:name w:val="Emphasis"/>
    <w:basedOn w:val="Standaardalinea-lettertype"/>
    <w:uiPriority w:val="20"/>
    <w:qFormat/>
    <w:rsid w:val="00BF3FD1"/>
    <w:rPr>
      <w:i/>
      <w:iCs/>
    </w:rPr>
  </w:style>
  <w:style w:type="paragraph" w:styleId="Tekstzonderopmaak">
    <w:name w:val="Plain Text"/>
    <w:basedOn w:val="Standaard"/>
    <w:link w:val="TekstzonderopmaakChar"/>
    <w:uiPriority w:val="99"/>
    <w:unhideWhenUsed/>
    <w:rsid w:val="00DF4751"/>
    <w:pPr>
      <w:spacing w:line="240" w:lineRule="auto"/>
    </w:pPr>
    <w:rPr>
      <w:rFonts w:ascii="Arial" w:eastAsiaTheme="minorHAnsi" w:hAnsi="Arial" w:cs="Arial"/>
      <w:color w:val="000000"/>
      <w:sz w:val="20"/>
      <w:szCs w:val="20"/>
      <w:lang w:val="nl-NL"/>
    </w:rPr>
  </w:style>
  <w:style w:type="character" w:customStyle="1" w:styleId="TekstzonderopmaakChar">
    <w:name w:val="Tekst zonder opmaak Char"/>
    <w:basedOn w:val="Standaardalinea-lettertype"/>
    <w:link w:val="Tekstzonderopmaak"/>
    <w:uiPriority w:val="99"/>
    <w:rsid w:val="00DF4751"/>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5615">
      <w:bodyDiv w:val="1"/>
      <w:marLeft w:val="0"/>
      <w:marRight w:val="0"/>
      <w:marTop w:val="0"/>
      <w:marBottom w:val="0"/>
      <w:divBdr>
        <w:top w:val="none" w:sz="0" w:space="0" w:color="auto"/>
        <w:left w:val="none" w:sz="0" w:space="0" w:color="auto"/>
        <w:bottom w:val="none" w:sz="0" w:space="0" w:color="auto"/>
        <w:right w:val="none" w:sz="0" w:space="0" w:color="auto"/>
      </w:divBdr>
    </w:div>
    <w:div w:id="345519410">
      <w:bodyDiv w:val="1"/>
      <w:marLeft w:val="0"/>
      <w:marRight w:val="0"/>
      <w:marTop w:val="0"/>
      <w:marBottom w:val="0"/>
      <w:divBdr>
        <w:top w:val="none" w:sz="0" w:space="0" w:color="auto"/>
        <w:left w:val="none" w:sz="0" w:space="0" w:color="auto"/>
        <w:bottom w:val="none" w:sz="0" w:space="0" w:color="auto"/>
        <w:right w:val="none" w:sz="0" w:space="0" w:color="auto"/>
      </w:divBdr>
    </w:div>
    <w:div w:id="400569218">
      <w:bodyDiv w:val="1"/>
      <w:marLeft w:val="0"/>
      <w:marRight w:val="0"/>
      <w:marTop w:val="0"/>
      <w:marBottom w:val="0"/>
      <w:divBdr>
        <w:top w:val="none" w:sz="0" w:space="0" w:color="auto"/>
        <w:left w:val="none" w:sz="0" w:space="0" w:color="auto"/>
        <w:bottom w:val="none" w:sz="0" w:space="0" w:color="auto"/>
        <w:right w:val="none" w:sz="0" w:space="0" w:color="auto"/>
      </w:divBdr>
    </w:div>
    <w:div w:id="519975931">
      <w:bodyDiv w:val="1"/>
      <w:marLeft w:val="0"/>
      <w:marRight w:val="0"/>
      <w:marTop w:val="0"/>
      <w:marBottom w:val="0"/>
      <w:divBdr>
        <w:top w:val="none" w:sz="0" w:space="0" w:color="auto"/>
        <w:left w:val="none" w:sz="0" w:space="0" w:color="auto"/>
        <w:bottom w:val="none" w:sz="0" w:space="0" w:color="auto"/>
        <w:right w:val="none" w:sz="0" w:space="0" w:color="auto"/>
      </w:divBdr>
    </w:div>
    <w:div w:id="591935760">
      <w:bodyDiv w:val="1"/>
      <w:marLeft w:val="0"/>
      <w:marRight w:val="0"/>
      <w:marTop w:val="0"/>
      <w:marBottom w:val="0"/>
      <w:divBdr>
        <w:top w:val="none" w:sz="0" w:space="0" w:color="auto"/>
        <w:left w:val="none" w:sz="0" w:space="0" w:color="auto"/>
        <w:bottom w:val="none" w:sz="0" w:space="0" w:color="auto"/>
        <w:right w:val="none" w:sz="0" w:space="0" w:color="auto"/>
      </w:divBdr>
    </w:div>
    <w:div w:id="711616130">
      <w:bodyDiv w:val="1"/>
      <w:marLeft w:val="0"/>
      <w:marRight w:val="0"/>
      <w:marTop w:val="0"/>
      <w:marBottom w:val="0"/>
      <w:divBdr>
        <w:top w:val="none" w:sz="0" w:space="0" w:color="auto"/>
        <w:left w:val="none" w:sz="0" w:space="0" w:color="auto"/>
        <w:bottom w:val="none" w:sz="0" w:space="0" w:color="auto"/>
        <w:right w:val="none" w:sz="0" w:space="0" w:color="auto"/>
      </w:divBdr>
    </w:div>
    <w:div w:id="753205310">
      <w:bodyDiv w:val="1"/>
      <w:marLeft w:val="0"/>
      <w:marRight w:val="0"/>
      <w:marTop w:val="0"/>
      <w:marBottom w:val="0"/>
      <w:divBdr>
        <w:top w:val="none" w:sz="0" w:space="0" w:color="auto"/>
        <w:left w:val="none" w:sz="0" w:space="0" w:color="auto"/>
        <w:bottom w:val="none" w:sz="0" w:space="0" w:color="auto"/>
        <w:right w:val="none" w:sz="0" w:space="0" w:color="auto"/>
      </w:divBdr>
    </w:div>
    <w:div w:id="865024423">
      <w:bodyDiv w:val="1"/>
      <w:marLeft w:val="0"/>
      <w:marRight w:val="0"/>
      <w:marTop w:val="0"/>
      <w:marBottom w:val="0"/>
      <w:divBdr>
        <w:top w:val="none" w:sz="0" w:space="0" w:color="auto"/>
        <w:left w:val="none" w:sz="0" w:space="0" w:color="auto"/>
        <w:bottom w:val="none" w:sz="0" w:space="0" w:color="auto"/>
        <w:right w:val="none" w:sz="0" w:space="0" w:color="auto"/>
      </w:divBdr>
    </w:div>
    <w:div w:id="875119615">
      <w:bodyDiv w:val="1"/>
      <w:marLeft w:val="0"/>
      <w:marRight w:val="0"/>
      <w:marTop w:val="0"/>
      <w:marBottom w:val="0"/>
      <w:divBdr>
        <w:top w:val="none" w:sz="0" w:space="0" w:color="auto"/>
        <w:left w:val="none" w:sz="0" w:space="0" w:color="auto"/>
        <w:bottom w:val="none" w:sz="0" w:space="0" w:color="auto"/>
        <w:right w:val="none" w:sz="0" w:space="0" w:color="auto"/>
      </w:divBdr>
    </w:div>
    <w:div w:id="1098211192">
      <w:bodyDiv w:val="1"/>
      <w:marLeft w:val="0"/>
      <w:marRight w:val="0"/>
      <w:marTop w:val="0"/>
      <w:marBottom w:val="0"/>
      <w:divBdr>
        <w:top w:val="none" w:sz="0" w:space="0" w:color="auto"/>
        <w:left w:val="none" w:sz="0" w:space="0" w:color="auto"/>
        <w:bottom w:val="none" w:sz="0" w:space="0" w:color="auto"/>
        <w:right w:val="none" w:sz="0" w:space="0" w:color="auto"/>
      </w:divBdr>
    </w:div>
    <w:div w:id="1152604015">
      <w:bodyDiv w:val="1"/>
      <w:marLeft w:val="0"/>
      <w:marRight w:val="0"/>
      <w:marTop w:val="0"/>
      <w:marBottom w:val="0"/>
      <w:divBdr>
        <w:top w:val="none" w:sz="0" w:space="0" w:color="auto"/>
        <w:left w:val="none" w:sz="0" w:space="0" w:color="auto"/>
        <w:bottom w:val="none" w:sz="0" w:space="0" w:color="auto"/>
        <w:right w:val="none" w:sz="0" w:space="0" w:color="auto"/>
      </w:divBdr>
    </w:div>
    <w:div w:id="1180585569">
      <w:bodyDiv w:val="1"/>
      <w:marLeft w:val="0"/>
      <w:marRight w:val="0"/>
      <w:marTop w:val="0"/>
      <w:marBottom w:val="0"/>
      <w:divBdr>
        <w:top w:val="none" w:sz="0" w:space="0" w:color="auto"/>
        <w:left w:val="none" w:sz="0" w:space="0" w:color="auto"/>
        <w:bottom w:val="none" w:sz="0" w:space="0" w:color="auto"/>
        <w:right w:val="none" w:sz="0" w:space="0" w:color="auto"/>
      </w:divBdr>
    </w:div>
    <w:div w:id="1199900287">
      <w:bodyDiv w:val="1"/>
      <w:marLeft w:val="0"/>
      <w:marRight w:val="0"/>
      <w:marTop w:val="0"/>
      <w:marBottom w:val="0"/>
      <w:divBdr>
        <w:top w:val="none" w:sz="0" w:space="0" w:color="auto"/>
        <w:left w:val="none" w:sz="0" w:space="0" w:color="auto"/>
        <w:bottom w:val="none" w:sz="0" w:space="0" w:color="auto"/>
        <w:right w:val="none" w:sz="0" w:space="0" w:color="auto"/>
      </w:divBdr>
      <w:divsChild>
        <w:div w:id="33434242">
          <w:marLeft w:val="0"/>
          <w:marRight w:val="0"/>
          <w:marTop w:val="0"/>
          <w:marBottom w:val="0"/>
          <w:divBdr>
            <w:top w:val="none" w:sz="0" w:space="0" w:color="auto"/>
            <w:left w:val="none" w:sz="0" w:space="0" w:color="auto"/>
            <w:bottom w:val="none" w:sz="0" w:space="0" w:color="auto"/>
            <w:right w:val="none" w:sz="0" w:space="0" w:color="auto"/>
          </w:divBdr>
          <w:divsChild>
            <w:div w:id="916786567">
              <w:marLeft w:val="0"/>
              <w:marRight w:val="0"/>
              <w:marTop w:val="0"/>
              <w:marBottom w:val="0"/>
              <w:divBdr>
                <w:top w:val="none" w:sz="0" w:space="0" w:color="auto"/>
                <w:left w:val="none" w:sz="0" w:space="0" w:color="auto"/>
                <w:bottom w:val="none" w:sz="0" w:space="0" w:color="auto"/>
                <w:right w:val="none" w:sz="0" w:space="0" w:color="auto"/>
              </w:divBdr>
              <w:divsChild>
                <w:div w:id="1516844067">
                  <w:marLeft w:val="0"/>
                  <w:marRight w:val="0"/>
                  <w:marTop w:val="0"/>
                  <w:marBottom w:val="0"/>
                  <w:divBdr>
                    <w:top w:val="none" w:sz="0" w:space="0" w:color="auto"/>
                    <w:left w:val="none" w:sz="0" w:space="0" w:color="auto"/>
                    <w:bottom w:val="none" w:sz="0" w:space="0" w:color="auto"/>
                    <w:right w:val="none" w:sz="0" w:space="0" w:color="auto"/>
                  </w:divBdr>
                  <w:divsChild>
                    <w:div w:id="165948465">
                      <w:marLeft w:val="0"/>
                      <w:marRight w:val="0"/>
                      <w:marTop w:val="0"/>
                      <w:marBottom w:val="0"/>
                      <w:divBdr>
                        <w:top w:val="none" w:sz="0" w:space="0" w:color="auto"/>
                        <w:left w:val="none" w:sz="0" w:space="0" w:color="auto"/>
                        <w:bottom w:val="none" w:sz="0" w:space="0" w:color="auto"/>
                        <w:right w:val="none" w:sz="0" w:space="0" w:color="auto"/>
                      </w:divBdr>
                      <w:divsChild>
                        <w:div w:id="208419461">
                          <w:marLeft w:val="0"/>
                          <w:marRight w:val="0"/>
                          <w:marTop w:val="0"/>
                          <w:marBottom w:val="0"/>
                          <w:divBdr>
                            <w:top w:val="none" w:sz="0" w:space="0" w:color="auto"/>
                            <w:left w:val="none" w:sz="0" w:space="0" w:color="auto"/>
                            <w:bottom w:val="none" w:sz="0" w:space="0" w:color="auto"/>
                            <w:right w:val="none" w:sz="0" w:space="0" w:color="auto"/>
                          </w:divBdr>
                          <w:divsChild>
                            <w:div w:id="1013606181">
                              <w:marLeft w:val="15"/>
                              <w:marRight w:val="195"/>
                              <w:marTop w:val="0"/>
                              <w:marBottom w:val="0"/>
                              <w:divBdr>
                                <w:top w:val="none" w:sz="0" w:space="0" w:color="auto"/>
                                <w:left w:val="none" w:sz="0" w:space="0" w:color="auto"/>
                                <w:bottom w:val="none" w:sz="0" w:space="0" w:color="auto"/>
                                <w:right w:val="none" w:sz="0" w:space="0" w:color="auto"/>
                              </w:divBdr>
                              <w:divsChild>
                                <w:div w:id="1763456255">
                                  <w:marLeft w:val="0"/>
                                  <w:marRight w:val="0"/>
                                  <w:marTop w:val="0"/>
                                  <w:marBottom w:val="0"/>
                                  <w:divBdr>
                                    <w:top w:val="none" w:sz="0" w:space="0" w:color="auto"/>
                                    <w:left w:val="none" w:sz="0" w:space="0" w:color="auto"/>
                                    <w:bottom w:val="none" w:sz="0" w:space="0" w:color="auto"/>
                                    <w:right w:val="none" w:sz="0" w:space="0" w:color="auto"/>
                                  </w:divBdr>
                                  <w:divsChild>
                                    <w:div w:id="1177621641">
                                      <w:marLeft w:val="0"/>
                                      <w:marRight w:val="0"/>
                                      <w:marTop w:val="0"/>
                                      <w:marBottom w:val="0"/>
                                      <w:divBdr>
                                        <w:top w:val="none" w:sz="0" w:space="0" w:color="auto"/>
                                        <w:left w:val="none" w:sz="0" w:space="0" w:color="auto"/>
                                        <w:bottom w:val="none" w:sz="0" w:space="0" w:color="auto"/>
                                        <w:right w:val="none" w:sz="0" w:space="0" w:color="auto"/>
                                      </w:divBdr>
                                      <w:divsChild>
                                        <w:div w:id="1709914021">
                                          <w:marLeft w:val="0"/>
                                          <w:marRight w:val="0"/>
                                          <w:marTop w:val="0"/>
                                          <w:marBottom w:val="0"/>
                                          <w:divBdr>
                                            <w:top w:val="none" w:sz="0" w:space="0" w:color="auto"/>
                                            <w:left w:val="none" w:sz="0" w:space="0" w:color="auto"/>
                                            <w:bottom w:val="none" w:sz="0" w:space="0" w:color="auto"/>
                                            <w:right w:val="none" w:sz="0" w:space="0" w:color="auto"/>
                                          </w:divBdr>
                                          <w:divsChild>
                                            <w:div w:id="2077433294">
                                              <w:marLeft w:val="0"/>
                                              <w:marRight w:val="0"/>
                                              <w:marTop w:val="0"/>
                                              <w:marBottom w:val="0"/>
                                              <w:divBdr>
                                                <w:top w:val="none" w:sz="0" w:space="0" w:color="auto"/>
                                                <w:left w:val="none" w:sz="0" w:space="0" w:color="auto"/>
                                                <w:bottom w:val="none" w:sz="0" w:space="0" w:color="auto"/>
                                                <w:right w:val="none" w:sz="0" w:space="0" w:color="auto"/>
                                              </w:divBdr>
                                              <w:divsChild>
                                                <w:div w:id="76830983">
                                                  <w:marLeft w:val="0"/>
                                                  <w:marRight w:val="0"/>
                                                  <w:marTop w:val="0"/>
                                                  <w:marBottom w:val="0"/>
                                                  <w:divBdr>
                                                    <w:top w:val="none" w:sz="0" w:space="0" w:color="auto"/>
                                                    <w:left w:val="none" w:sz="0" w:space="0" w:color="auto"/>
                                                    <w:bottom w:val="none" w:sz="0" w:space="0" w:color="auto"/>
                                                    <w:right w:val="none" w:sz="0" w:space="0" w:color="auto"/>
                                                  </w:divBdr>
                                                  <w:divsChild>
                                                    <w:div w:id="291250639">
                                                      <w:marLeft w:val="0"/>
                                                      <w:marRight w:val="0"/>
                                                      <w:marTop w:val="0"/>
                                                      <w:marBottom w:val="0"/>
                                                      <w:divBdr>
                                                        <w:top w:val="none" w:sz="0" w:space="0" w:color="auto"/>
                                                        <w:left w:val="none" w:sz="0" w:space="0" w:color="auto"/>
                                                        <w:bottom w:val="none" w:sz="0" w:space="0" w:color="auto"/>
                                                        <w:right w:val="none" w:sz="0" w:space="0" w:color="auto"/>
                                                      </w:divBdr>
                                                      <w:divsChild>
                                                        <w:div w:id="2074347728">
                                                          <w:marLeft w:val="0"/>
                                                          <w:marRight w:val="0"/>
                                                          <w:marTop w:val="0"/>
                                                          <w:marBottom w:val="0"/>
                                                          <w:divBdr>
                                                            <w:top w:val="none" w:sz="0" w:space="0" w:color="auto"/>
                                                            <w:left w:val="none" w:sz="0" w:space="0" w:color="auto"/>
                                                            <w:bottom w:val="none" w:sz="0" w:space="0" w:color="auto"/>
                                                            <w:right w:val="none" w:sz="0" w:space="0" w:color="auto"/>
                                                          </w:divBdr>
                                                          <w:divsChild>
                                                            <w:div w:id="466238525">
                                                              <w:marLeft w:val="0"/>
                                                              <w:marRight w:val="0"/>
                                                              <w:marTop w:val="0"/>
                                                              <w:marBottom w:val="0"/>
                                                              <w:divBdr>
                                                                <w:top w:val="none" w:sz="0" w:space="0" w:color="auto"/>
                                                                <w:left w:val="none" w:sz="0" w:space="0" w:color="auto"/>
                                                                <w:bottom w:val="none" w:sz="0" w:space="0" w:color="auto"/>
                                                                <w:right w:val="none" w:sz="0" w:space="0" w:color="auto"/>
                                                              </w:divBdr>
                                                              <w:divsChild>
                                                                <w:div w:id="1810318445">
                                                                  <w:marLeft w:val="0"/>
                                                                  <w:marRight w:val="0"/>
                                                                  <w:marTop w:val="0"/>
                                                                  <w:marBottom w:val="0"/>
                                                                  <w:divBdr>
                                                                    <w:top w:val="none" w:sz="0" w:space="0" w:color="auto"/>
                                                                    <w:left w:val="none" w:sz="0" w:space="0" w:color="auto"/>
                                                                    <w:bottom w:val="none" w:sz="0" w:space="0" w:color="auto"/>
                                                                    <w:right w:val="none" w:sz="0" w:space="0" w:color="auto"/>
                                                                  </w:divBdr>
                                                                  <w:divsChild>
                                                                    <w:div w:id="1104691097">
                                                                      <w:marLeft w:val="405"/>
                                                                      <w:marRight w:val="0"/>
                                                                      <w:marTop w:val="0"/>
                                                                      <w:marBottom w:val="0"/>
                                                                      <w:divBdr>
                                                                        <w:top w:val="none" w:sz="0" w:space="0" w:color="auto"/>
                                                                        <w:left w:val="none" w:sz="0" w:space="0" w:color="auto"/>
                                                                        <w:bottom w:val="none" w:sz="0" w:space="0" w:color="auto"/>
                                                                        <w:right w:val="none" w:sz="0" w:space="0" w:color="auto"/>
                                                                      </w:divBdr>
                                                                      <w:divsChild>
                                                                        <w:div w:id="2056807239">
                                                                          <w:marLeft w:val="0"/>
                                                                          <w:marRight w:val="0"/>
                                                                          <w:marTop w:val="0"/>
                                                                          <w:marBottom w:val="0"/>
                                                                          <w:divBdr>
                                                                            <w:top w:val="none" w:sz="0" w:space="0" w:color="auto"/>
                                                                            <w:left w:val="none" w:sz="0" w:space="0" w:color="auto"/>
                                                                            <w:bottom w:val="none" w:sz="0" w:space="0" w:color="auto"/>
                                                                            <w:right w:val="none" w:sz="0" w:space="0" w:color="auto"/>
                                                                          </w:divBdr>
                                                                          <w:divsChild>
                                                                            <w:div w:id="1926307708">
                                                                              <w:marLeft w:val="0"/>
                                                                              <w:marRight w:val="0"/>
                                                                              <w:marTop w:val="0"/>
                                                                              <w:marBottom w:val="0"/>
                                                                              <w:divBdr>
                                                                                <w:top w:val="none" w:sz="0" w:space="0" w:color="auto"/>
                                                                                <w:left w:val="none" w:sz="0" w:space="0" w:color="auto"/>
                                                                                <w:bottom w:val="none" w:sz="0" w:space="0" w:color="auto"/>
                                                                                <w:right w:val="none" w:sz="0" w:space="0" w:color="auto"/>
                                                                              </w:divBdr>
                                                                              <w:divsChild>
                                                                                <w:div w:id="1282490058">
                                                                                  <w:marLeft w:val="0"/>
                                                                                  <w:marRight w:val="0"/>
                                                                                  <w:marTop w:val="60"/>
                                                                                  <w:marBottom w:val="0"/>
                                                                                  <w:divBdr>
                                                                                    <w:top w:val="none" w:sz="0" w:space="0" w:color="auto"/>
                                                                                    <w:left w:val="none" w:sz="0" w:space="0" w:color="auto"/>
                                                                                    <w:bottom w:val="none" w:sz="0" w:space="0" w:color="auto"/>
                                                                                    <w:right w:val="none" w:sz="0" w:space="0" w:color="auto"/>
                                                                                  </w:divBdr>
                                                                                  <w:divsChild>
                                                                                    <w:div w:id="1017848900">
                                                                                      <w:marLeft w:val="0"/>
                                                                                      <w:marRight w:val="0"/>
                                                                                      <w:marTop w:val="0"/>
                                                                                      <w:marBottom w:val="0"/>
                                                                                      <w:divBdr>
                                                                                        <w:top w:val="none" w:sz="0" w:space="0" w:color="auto"/>
                                                                                        <w:left w:val="none" w:sz="0" w:space="0" w:color="auto"/>
                                                                                        <w:bottom w:val="none" w:sz="0" w:space="0" w:color="auto"/>
                                                                                        <w:right w:val="none" w:sz="0" w:space="0" w:color="auto"/>
                                                                                      </w:divBdr>
                                                                                      <w:divsChild>
                                                                                        <w:div w:id="372117463">
                                                                                          <w:marLeft w:val="0"/>
                                                                                          <w:marRight w:val="0"/>
                                                                                          <w:marTop w:val="0"/>
                                                                                          <w:marBottom w:val="0"/>
                                                                                          <w:divBdr>
                                                                                            <w:top w:val="none" w:sz="0" w:space="0" w:color="auto"/>
                                                                                            <w:left w:val="none" w:sz="0" w:space="0" w:color="auto"/>
                                                                                            <w:bottom w:val="none" w:sz="0" w:space="0" w:color="auto"/>
                                                                                            <w:right w:val="none" w:sz="0" w:space="0" w:color="auto"/>
                                                                                          </w:divBdr>
                                                                                          <w:divsChild>
                                                                                            <w:div w:id="91122192">
                                                                                              <w:marLeft w:val="0"/>
                                                                                              <w:marRight w:val="0"/>
                                                                                              <w:marTop w:val="0"/>
                                                                                              <w:marBottom w:val="0"/>
                                                                                              <w:divBdr>
                                                                                                <w:top w:val="none" w:sz="0" w:space="0" w:color="auto"/>
                                                                                                <w:left w:val="none" w:sz="0" w:space="0" w:color="auto"/>
                                                                                                <w:bottom w:val="none" w:sz="0" w:space="0" w:color="auto"/>
                                                                                                <w:right w:val="none" w:sz="0" w:space="0" w:color="auto"/>
                                                                                              </w:divBdr>
                                                                                              <w:divsChild>
                                                                                                <w:div w:id="1164324904">
                                                                                                  <w:marLeft w:val="0"/>
                                                                                                  <w:marRight w:val="0"/>
                                                                                                  <w:marTop w:val="0"/>
                                                                                                  <w:marBottom w:val="0"/>
                                                                                                  <w:divBdr>
                                                                                                    <w:top w:val="none" w:sz="0" w:space="0" w:color="auto"/>
                                                                                                    <w:left w:val="none" w:sz="0" w:space="0" w:color="auto"/>
                                                                                                    <w:bottom w:val="none" w:sz="0" w:space="0" w:color="auto"/>
                                                                                                    <w:right w:val="none" w:sz="0" w:space="0" w:color="auto"/>
                                                                                                  </w:divBdr>
                                                                                                  <w:divsChild>
                                                                                                    <w:div w:id="644897737">
                                                                                                      <w:marLeft w:val="0"/>
                                                                                                      <w:marRight w:val="0"/>
                                                                                                      <w:marTop w:val="0"/>
                                                                                                      <w:marBottom w:val="0"/>
                                                                                                      <w:divBdr>
                                                                                                        <w:top w:val="none" w:sz="0" w:space="0" w:color="auto"/>
                                                                                                        <w:left w:val="none" w:sz="0" w:space="0" w:color="auto"/>
                                                                                                        <w:bottom w:val="none" w:sz="0" w:space="0" w:color="auto"/>
                                                                                                        <w:right w:val="none" w:sz="0" w:space="0" w:color="auto"/>
                                                                                                      </w:divBdr>
                                                                                                      <w:divsChild>
                                                                                                        <w:div w:id="1869679461">
                                                                                                          <w:marLeft w:val="0"/>
                                                                                                          <w:marRight w:val="0"/>
                                                                                                          <w:marTop w:val="0"/>
                                                                                                          <w:marBottom w:val="0"/>
                                                                                                          <w:divBdr>
                                                                                                            <w:top w:val="none" w:sz="0" w:space="0" w:color="auto"/>
                                                                                                            <w:left w:val="none" w:sz="0" w:space="0" w:color="auto"/>
                                                                                                            <w:bottom w:val="none" w:sz="0" w:space="0" w:color="auto"/>
                                                                                                            <w:right w:val="none" w:sz="0" w:space="0" w:color="auto"/>
                                                                                                          </w:divBdr>
                                                                                                          <w:divsChild>
                                                                                                            <w:div w:id="1484931656">
                                                                                                              <w:marLeft w:val="0"/>
                                                                                                              <w:marRight w:val="0"/>
                                                                                                              <w:marTop w:val="0"/>
                                                                                                              <w:marBottom w:val="0"/>
                                                                                                              <w:divBdr>
                                                                                                                <w:top w:val="none" w:sz="0" w:space="0" w:color="auto"/>
                                                                                                                <w:left w:val="none" w:sz="0" w:space="0" w:color="auto"/>
                                                                                                                <w:bottom w:val="none" w:sz="0" w:space="0" w:color="auto"/>
                                                                                                                <w:right w:val="none" w:sz="0" w:space="0" w:color="auto"/>
                                                                                                              </w:divBdr>
                                                                                                              <w:divsChild>
                                                                                                                <w:div w:id="963728422">
                                                                                                                  <w:marLeft w:val="0"/>
                                                                                                                  <w:marRight w:val="0"/>
                                                                                                                  <w:marTop w:val="0"/>
                                                                                                                  <w:marBottom w:val="0"/>
                                                                                                                  <w:divBdr>
                                                                                                                    <w:top w:val="none" w:sz="0" w:space="0" w:color="auto"/>
                                                                                                                    <w:left w:val="none" w:sz="0" w:space="0" w:color="auto"/>
                                                                                                                    <w:bottom w:val="none" w:sz="0" w:space="0" w:color="auto"/>
                                                                                                                    <w:right w:val="none" w:sz="0" w:space="0" w:color="auto"/>
                                                                                                                  </w:divBdr>
                                                                                                                  <w:divsChild>
                                                                                                                    <w:div w:id="317004216">
                                                                                                                      <w:marLeft w:val="0"/>
                                                                                                                      <w:marRight w:val="0"/>
                                                                                                                      <w:marTop w:val="0"/>
                                                                                                                      <w:marBottom w:val="0"/>
                                                                                                                      <w:divBdr>
                                                                                                                        <w:top w:val="none" w:sz="0" w:space="0" w:color="auto"/>
                                                                                                                        <w:left w:val="none" w:sz="0" w:space="0" w:color="auto"/>
                                                                                                                        <w:bottom w:val="none" w:sz="0" w:space="0" w:color="auto"/>
                                                                                                                        <w:right w:val="none" w:sz="0" w:space="0" w:color="auto"/>
                                                                                                                      </w:divBdr>
                                                                                                                      <w:divsChild>
                                                                                                                        <w:div w:id="791900732">
                                                                                                                          <w:marLeft w:val="0"/>
                                                                                                                          <w:marRight w:val="0"/>
                                                                                                                          <w:marTop w:val="0"/>
                                                                                                                          <w:marBottom w:val="0"/>
                                                                                                                          <w:divBdr>
                                                                                                                            <w:top w:val="none" w:sz="0" w:space="0" w:color="auto"/>
                                                                                                                            <w:left w:val="none" w:sz="0" w:space="0" w:color="auto"/>
                                                                                                                            <w:bottom w:val="none" w:sz="0" w:space="0" w:color="auto"/>
                                                                                                                            <w:right w:val="none" w:sz="0" w:space="0" w:color="auto"/>
                                                                                                                          </w:divBdr>
                                                                                                                          <w:divsChild>
                                                                                                                            <w:div w:id="735009096">
                                                                                                                              <w:marLeft w:val="0"/>
                                                                                                                              <w:marRight w:val="0"/>
                                                                                                                              <w:marTop w:val="0"/>
                                                                                                                              <w:marBottom w:val="0"/>
                                                                                                                              <w:divBdr>
                                                                                                                                <w:top w:val="none" w:sz="0" w:space="0" w:color="auto"/>
                                                                                                                                <w:left w:val="none" w:sz="0" w:space="0" w:color="auto"/>
                                                                                                                                <w:bottom w:val="none" w:sz="0" w:space="0" w:color="auto"/>
                                                                                                                                <w:right w:val="none" w:sz="0" w:space="0" w:color="auto"/>
                                                                                                                              </w:divBdr>
                                                                                                                              <w:divsChild>
                                                                                                                                <w:div w:id="362288712">
                                                                                                                                  <w:marLeft w:val="0"/>
                                                                                                                                  <w:marRight w:val="0"/>
                                                                                                                                  <w:marTop w:val="0"/>
                                                                                                                                  <w:marBottom w:val="0"/>
                                                                                                                                  <w:divBdr>
                                                                                                                                    <w:top w:val="none" w:sz="0" w:space="0" w:color="auto"/>
                                                                                                                                    <w:left w:val="none" w:sz="0" w:space="0" w:color="auto"/>
                                                                                                                                    <w:bottom w:val="none" w:sz="0" w:space="0" w:color="auto"/>
                                                                                                                                    <w:right w:val="none" w:sz="0" w:space="0" w:color="auto"/>
                                                                                                                                  </w:divBdr>
                                                                                                                                </w:div>
                                                                                                                                <w:div w:id="1241597940">
                                                                                                                                  <w:marLeft w:val="0"/>
                                                                                                                                  <w:marRight w:val="0"/>
                                                                                                                                  <w:marTop w:val="0"/>
                                                                                                                                  <w:marBottom w:val="0"/>
                                                                                                                                  <w:divBdr>
                                                                                                                                    <w:top w:val="none" w:sz="0" w:space="0" w:color="auto"/>
                                                                                                                                    <w:left w:val="none" w:sz="0" w:space="0" w:color="auto"/>
                                                                                                                                    <w:bottom w:val="none" w:sz="0" w:space="0" w:color="auto"/>
                                                                                                                                    <w:right w:val="none" w:sz="0" w:space="0" w:color="auto"/>
                                                                                                                                  </w:divBdr>
                                                                                                                                </w:div>
                                                                                                                                <w:div w:id="1888758473">
                                                                                                                                  <w:marLeft w:val="0"/>
                                                                                                                                  <w:marRight w:val="0"/>
                                                                                                                                  <w:marTop w:val="0"/>
                                                                                                                                  <w:marBottom w:val="0"/>
                                                                                                                                  <w:divBdr>
                                                                                                                                    <w:top w:val="none" w:sz="0" w:space="0" w:color="auto"/>
                                                                                                                                    <w:left w:val="none" w:sz="0" w:space="0" w:color="auto"/>
                                                                                                                                    <w:bottom w:val="none" w:sz="0" w:space="0" w:color="auto"/>
                                                                                                                                    <w:right w:val="none" w:sz="0" w:space="0" w:color="auto"/>
                                                                                                                                  </w:divBdr>
                                                                                                                                </w:div>
                                                                                                                                <w:div w:id="2111972432">
                                                                                                                                  <w:marLeft w:val="0"/>
                                                                                                                                  <w:marRight w:val="0"/>
                                                                                                                                  <w:marTop w:val="0"/>
                                                                                                                                  <w:marBottom w:val="0"/>
                                                                                                                                  <w:divBdr>
                                                                                                                                    <w:top w:val="none" w:sz="0" w:space="0" w:color="auto"/>
                                                                                                                                    <w:left w:val="none" w:sz="0" w:space="0" w:color="auto"/>
                                                                                                                                    <w:bottom w:val="none" w:sz="0" w:space="0" w:color="auto"/>
                                                                                                                                    <w:right w:val="none" w:sz="0" w:space="0" w:color="auto"/>
                                                                                                                                  </w:divBdr>
                                                                                                                                </w:div>
                                                                                                                                <w:div w:id="594940414">
                                                                                                                                  <w:marLeft w:val="0"/>
                                                                                                                                  <w:marRight w:val="0"/>
                                                                                                                                  <w:marTop w:val="0"/>
                                                                                                                                  <w:marBottom w:val="0"/>
                                                                                                                                  <w:divBdr>
                                                                                                                                    <w:top w:val="none" w:sz="0" w:space="0" w:color="auto"/>
                                                                                                                                    <w:left w:val="none" w:sz="0" w:space="0" w:color="auto"/>
                                                                                                                                    <w:bottom w:val="none" w:sz="0" w:space="0" w:color="auto"/>
                                                                                                                                    <w:right w:val="none" w:sz="0" w:space="0" w:color="auto"/>
                                                                                                                                  </w:divBdr>
                                                                                                                                </w:div>
                                                                                                                                <w:div w:id="1111322404">
                                                                                                                                  <w:marLeft w:val="0"/>
                                                                                                                                  <w:marRight w:val="0"/>
                                                                                                                                  <w:marTop w:val="0"/>
                                                                                                                                  <w:marBottom w:val="0"/>
                                                                                                                                  <w:divBdr>
                                                                                                                                    <w:top w:val="none" w:sz="0" w:space="0" w:color="auto"/>
                                                                                                                                    <w:left w:val="none" w:sz="0" w:space="0" w:color="auto"/>
                                                                                                                                    <w:bottom w:val="none" w:sz="0" w:space="0" w:color="auto"/>
                                                                                                                                    <w:right w:val="none" w:sz="0" w:space="0" w:color="auto"/>
                                                                                                                                  </w:divBdr>
                                                                                                                                </w:div>
                                                                                                                                <w:div w:id="1532376243">
                                                                                                                                  <w:marLeft w:val="0"/>
                                                                                                                                  <w:marRight w:val="0"/>
                                                                                                                                  <w:marTop w:val="0"/>
                                                                                                                                  <w:marBottom w:val="0"/>
                                                                                                                                  <w:divBdr>
                                                                                                                                    <w:top w:val="none" w:sz="0" w:space="0" w:color="auto"/>
                                                                                                                                    <w:left w:val="none" w:sz="0" w:space="0" w:color="auto"/>
                                                                                                                                    <w:bottom w:val="none" w:sz="0" w:space="0" w:color="auto"/>
                                                                                                                                    <w:right w:val="none" w:sz="0" w:space="0" w:color="auto"/>
                                                                                                                                  </w:divBdr>
                                                                                                                                </w:div>
                                                                                                                                <w:div w:id="1070735433">
                                                                                                                                  <w:marLeft w:val="0"/>
                                                                                                                                  <w:marRight w:val="0"/>
                                                                                                                                  <w:marTop w:val="0"/>
                                                                                                                                  <w:marBottom w:val="0"/>
                                                                                                                                  <w:divBdr>
                                                                                                                                    <w:top w:val="none" w:sz="0" w:space="0" w:color="auto"/>
                                                                                                                                    <w:left w:val="none" w:sz="0" w:space="0" w:color="auto"/>
                                                                                                                                    <w:bottom w:val="none" w:sz="0" w:space="0" w:color="auto"/>
                                                                                                                                    <w:right w:val="none" w:sz="0" w:space="0" w:color="auto"/>
                                                                                                                                  </w:divBdr>
                                                                                                                                </w:div>
                                                                                                                                <w:div w:id="829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863111">
      <w:bodyDiv w:val="1"/>
      <w:marLeft w:val="0"/>
      <w:marRight w:val="0"/>
      <w:marTop w:val="0"/>
      <w:marBottom w:val="0"/>
      <w:divBdr>
        <w:top w:val="none" w:sz="0" w:space="0" w:color="auto"/>
        <w:left w:val="none" w:sz="0" w:space="0" w:color="auto"/>
        <w:bottom w:val="none" w:sz="0" w:space="0" w:color="auto"/>
        <w:right w:val="none" w:sz="0" w:space="0" w:color="auto"/>
      </w:divBdr>
    </w:div>
    <w:div w:id="1480028687">
      <w:bodyDiv w:val="1"/>
      <w:marLeft w:val="0"/>
      <w:marRight w:val="0"/>
      <w:marTop w:val="0"/>
      <w:marBottom w:val="0"/>
      <w:divBdr>
        <w:top w:val="none" w:sz="0" w:space="0" w:color="auto"/>
        <w:left w:val="none" w:sz="0" w:space="0" w:color="auto"/>
        <w:bottom w:val="none" w:sz="0" w:space="0" w:color="auto"/>
        <w:right w:val="none" w:sz="0" w:space="0" w:color="auto"/>
      </w:divBdr>
    </w:div>
    <w:div w:id="1551726356">
      <w:bodyDiv w:val="1"/>
      <w:marLeft w:val="0"/>
      <w:marRight w:val="0"/>
      <w:marTop w:val="0"/>
      <w:marBottom w:val="0"/>
      <w:divBdr>
        <w:top w:val="none" w:sz="0" w:space="0" w:color="auto"/>
        <w:left w:val="none" w:sz="0" w:space="0" w:color="auto"/>
        <w:bottom w:val="none" w:sz="0" w:space="0" w:color="auto"/>
        <w:right w:val="none" w:sz="0" w:space="0" w:color="auto"/>
      </w:divBdr>
    </w:div>
    <w:div w:id="1783303554">
      <w:bodyDiv w:val="1"/>
      <w:marLeft w:val="0"/>
      <w:marRight w:val="0"/>
      <w:marTop w:val="0"/>
      <w:marBottom w:val="0"/>
      <w:divBdr>
        <w:top w:val="none" w:sz="0" w:space="0" w:color="auto"/>
        <w:left w:val="none" w:sz="0" w:space="0" w:color="auto"/>
        <w:bottom w:val="none" w:sz="0" w:space="0" w:color="auto"/>
        <w:right w:val="none" w:sz="0" w:space="0" w:color="auto"/>
      </w:divBdr>
    </w:div>
    <w:div w:id="1810125220">
      <w:bodyDiv w:val="1"/>
      <w:marLeft w:val="0"/>
      <w:marRight w:val="0"/>
      <w:marTop w:val="0"/>
      <w:marBottom w:val="0"/>
      <w:divBdr>
        <w:top w:val="none" w:sz="0" w:space="0" w:color="auto"/>
        <w:left w:val="none" w:sz="0" w:space="0" w:color="auto"/>
        <w:bottom w:val="none" w:sz="0" w:space="0" w:color="auto"/>
        <w:right w:val="none" w:sz="0" w:space="0" w:color="auto"/>
      </w:divBdr>
    </w:div>
    <w:div w:id="2013218142">
      <w:bodyDiv w:val="1"/>
      <w:marLeft w:val="0"/>
      <w:marRight w:val="0"/>
      <w:marTop w:val="0"/>
      <w:marBottom w:val="0"/>
      <w:divBdr>
        <w:top w:val="none" w:sz="0" w:space="0" w:color="auto"/>
        <w:left w:val="none" w:sz="0" w:space="0" w:color="auto"/>
        <w:bottom w:val="none" w:sz="0" w:space="0" w:color="auto"/>
        <w:right w:val="none" w:sz="0" w:space="0" w:color="auto"/>
      </w:divBdr>
    </w:div>
    <w:div w:id="2054573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AB85-84E2-47F0-8E49-E57DD9B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69725282</Template>
  <TotalTime>30</TotalTime>
  <Pages>19</Pages>
  <Words>6148</Words>
  <Characters>33819</Characters>
  <Application>Microsoft Office Word</Application>
  <DocSecurity>0</DocSecurity>
  <Lines>281</Lines>
  <Paragraphs>79</Paragraphs>
  <ScaleCrop>false</ScaleCrop>
  <HeadingPairs>
    <vt:vector size="6" baseType="variant">
      <vt:variant>
        <vt:lpstr>Titel</vt:lpstr>
      </vt:variant>
      <vt:variant>
        <vt:i4>1</vt:i4>
      </vt:variant>
      <vt:variant>
        <vt:lpstr>Title</vt:lpstr>
      </vt:variant>
      <vt:variant>
        <vt:i4>1</vt:i4>
      </vt:variant>
      <vt:variant>
        <vt:lpstr>Headings</vt:lpstr>
      </vt:variant>
      <vt:variant>
        <vt:i4>72</vt:i4>
      </vt:variant>
    </vt:vector>
  </HeadingPairs>
  <TitlesOfParts>
    <vt:vector size="74" baseType="lpstr">
      <vt:lpstr/>
      <vt:lpstr/>
      <vt:lpstr>JAARVERSLAG 2014</vt:lpstr>
      <vt:lpstr>    Voorwoord</vt:lpstr>
      <vt:lpstr>    Het aandeel Lavide Holding</vt:lpstr>
      <vt:lpstr>        Wijzigingen Aandelenkapitaal</vt:lpstr>
      <vt:lpstr>        Koersontwikkeling en verwatering</vt:lpstr>
      <vt:lpstr>        Aandeelhoudersstructuur</vt:lpstr>
      <vt:lpstr>        Liquidity providers</vt:lpstr>
      <vt:lpstr>        Financiële communicatie en investor relations</vt:lpstr>
      <vt:lpstr>    Personalia</vt:lpstr>
      <vt:lpstr>        Raad van Bestuur </vt:lpstr>
      <vt:lpstr>        Raad van Commissarissen </vt:lpstr>
      <vt:lpstr>    Verslag van de Raad van Commissarissen</vt:lpstr>
      <vt:lpstr>    Verslag van de Raad van Bestuur</vt:lpstr>
      <vt:lpstr>        Hoofdpunten 2014:</vt:lpstr>
      <vt:lpstr>        Samenvatting financiële resultaten</vt:lpstr>
      <vt:lpstr>        Financiering</vt:lpstr>
      <vt:lpstr>        Dividend</vt:lpstr>
      <vt:lpstr>        Bestuurswisselingen </vt:lpstr>
      <vt:lpstr>        Statutenwiiziging</vt:lpstr>
      <vt:lpstr>        Rechtszaak Mieger: historie en afloop</vt:lpstr>
      <vt:lpstr>        Strategie </vt:lpstr>
      <vt:lpstr>        Resultaatverwachting 2015</vt:lpstr>
      <vt:lpstr>    Corporate Governance</vt:lpstr>
      <vt:lpstr>        Raad van Bestuur en Raad van Commissarissen </vt:lpstr>
      <vt:lpstr>        Maatschappelijke aspecten van ondernemen</vt:lpstr>
      <vt:lpstr>        Juridische- en kapitaalstructuur</vt:lpstr>
      <vt:lpstr>        Uitgifte en verkrijging van aandelen</vt:lpstr>
      <vt:lpstr>        Overnamerichtlijn</vt:lpstr>
      <vt:lpstr>    Risico’s en risicobeheersing</vt:lpstr>
      <vt:lpstr>        Risicofactoren</vt:lpstr>
      <vt:lpstr>        Strategisch risico</vt:lpstr>
      <vt:lpstr>        Risico beursnotering</vt:lpstr>
      <vt:lpstr>        Juridisch risico</vt:lpstr>
      <vt:lpstr>        Liquiditeitsrisico</vt:lpstr>
      <vt:lpstr>        Verwateringsrisico</vt:lpstr>
      <vt:lpstr>        Koersrisico</vt:lpstr>
      <vt:lpstr>        Kapitaalrisico</vt:lpstr>
      <vt:lpstr>        Valutarisico</vt:lpstr>
      <vt:lpstr>        Financiële verslagleggingsrisico’s</vt:lpstr>
      <vt:lpstr>        Bestuursrisico</vt:lpstr>
      <vt:lpstr>    Bestuurdersverklaring </vt:lpstr>
      <vt:lpstr>JAARREKENING 2014</vt:lpstr>
      <vt:lpstr>    Grondslagen van waardering en resultaatbepaling</vt:lpstr>
      <vt:lpstr>        Algemeen</vt:lpstr>
      <vt:lpstr>        Toepassing IFRS</vt:lpstr>
      <vt:lpstr>        Gehanteerde grondslagen bij de opstelling van de jaarrekening </vt:lpstr>
      <vt:lpstr>        Gebruik van schattingen en oordelen</vt:lpstr>
      <vt:lpstr>    Grondslagen voor waardering van activa en passiva</vt:lpstr>
      <vt:lpstr>        Algemeen</vt:lpstr>
      <vt:lpstr>        Vorderingen</vt:lpstr>
      <vt:lpstr>        Effecten</vt:lpstr>
      <vt:lpstr>        Geldmiddelen en kasequivalenten</vt:lpstr>
      <vt:lpstr>        Eigen vermogen</vt:lpstr>
      <vt:lpstr>        Schulden</vt:lpstr>
      <vt:lpstr>    Grondslagen voor de resultaatbepaling</vt:lpstr>
      <vt:lpstr>        Algemeen</vt:lpstr>
      <vt:lpstr>        Segmentatie</vt:lpstr>
      <vt:lpstr>        Financiële baten en lasten</vt:lpstr>
      <vt:lpstr>        Belastingen</vt:lpstr>
      <vt:lpstr>        Reëele waarde</vt:lpstr>
      <vt:lpstr>        Winst per aandeel</vt:lpstr>
      <vt:lpstr>        Grondslagen van het kasstroomoverzicht</vt:lpstr>
      <vt:lpstr>        Risico management</vt:lpstr>
      <vt:lpstr>    Toelichting op de balans per 31 december 2014</vt:lpstr>
      <vt:lpstr>        Activa</vt:lpstr>
      <vt:lpstr>    Niet in de balans opgenomen rechten, verplichtingen en regelingen</vt:lpstr>
      <vt:lpstr>        Transacties met verbonden partijen</vt:lpstr>
      <vt:lpstr>    Toelichting op de winst-en-verliesrekening over 2014</vt:lpstr>
      <vt:lpstr>    Overige gegevens		</vt:lpstr>
      <vt:lpstr>        Statutaire regeling inzake de resultaatbestemming.</vt:lpstr>
      <vt:lpstr>        Resultaatbestemming</vt:lpstr>
      <vt:lpstr>    Controleverklaring van de onafhankelijke accountant</vt:lpstr>
    </vt:vector>
  </TitlesOfParts>
  <Company>Werkt Slim</Company>
  <LinksUpToDate>false</LinksUpToDate>
  <CharactersWithSpaces>39888</CharactersWithSpaces>
  <SharedDoc>false</SharedDoc>
  <HLinks>
    <vt:vector size="210" baseType="variant">
      <vt:variant>
        <vt:i4>1507380</vt:i4>
      </vt:variant>
      <vt:variant>
        <vt:i4>206</vt:i4>
      </vt:variant>
      <vt:variant>
        <vt:i4>0</vt:i4>
      </vt:variant>
      <vt:variant>
        <vt:i4>5</vt:i4>
      </vt:variant>
      <vt:variant>
        <vt:lpwstr/>
      </vt:variant>
      <vt:variant>
        <vt:lpwstr>_Toc471714046</vt:lpwstr>
      </vt:variant>
      <vt:variant>
        <vt:i4>1507380</vt:i4>
      </vt:variant>
      <vt:variant>
        <vt:i4>200</vt:i4>
      </vt:variant>
      <vt:variant>
        <vt:i4>0</vt:i4>
      </vt:variant>
      <vt:variant>
        <vt:i4>5</vt:i4>
      </vt:variant>
      <vt:variant>
        <vt:lpwstr/>
      </vt:variant>
      <vt:variant>
        <vt:lpwstr>_Toc471714045</vt:lpwstr>
      </vt:variant>
      <vt:variant>
        <vt:i4>1507380</vt:i4>
      </vt:variant>
      <vt:variant>
        <vt:i4>194</vt:i4>
      </vt:variant>
      <vt:variant>
        <vt:i4>0</vt:i4>
      </vt:variant>
      <vt:variant>
        <vt:i4>5</vt:i4>
      </vt:variant>
      <vt:variant>
        <vt:lpwstr/>
      </vt:variant>
      <vt:variant>
        <vt:lpwstr>_Toc471714044</vt:lpwstr>
      </vt:variant>
      <vt:variant>
        <vt:i4>1507380</vt:i4>
      </vt:variant>
      <vt:variant>
        <vt:i4>188</vt:i4>
      </vt:variant>
      <vt:variant>
        <vt:i4>0</vt:i4>
      </vt:variant>
      <vt:variant>
        <vt:i4>5</vt:i4>
      </vt:variant>
      <vt:variant>
        <vt:lpwstr/>
      </vt:variant>
      <vt:variant>
        <vt:lpwstr>_Toc471714043</vt:lpwstr>
      </vt:variant>
      <vt:variant>
        <vt:i4>1507380</vt:i4>
      </vt:variant>
      <vt:variant>
        <vt:i4>182</vt:i4>
      </vt:variant>
      <vt:variant>
        <vt:i4>0</vt:i4>
      </vt:variant>
      <vt:variant>
        <vt:i4>5</vt:i4>
      </vt:variant>
      <vt:variant>
        <vt:lpwstr/>
      </vt:variant>
      <vt:variant>
        <vt:lpwstr>_Toc471714042</vt:lpwstr>
      </vt:variant>
      <vt:variant>
        <vt:i4>1507380</vt:i4>
      </vt:variant>
      <vt:variant>
        <vt:i4>176</vt:i4>
      </vt:variant>
      <vt:variant>
        <vt:i4>0</vt:i4>
      </vt:variant>
      <vt:variant>
        <vt:i4>5</vt:i4>
      </vt:variant>
      <vt:variant>
        <vt:lpwstr/>
      </vt:variant>
      <vt:variant>
        <vt:lpwstr>_Toc471714041</vt:lpwstr>
      </vt:variant>
      <vt:variant>
        <vt:i4>1507380</vt:i4>
      </vt:variant>
      <vt:variant>
        <vt:i4>170</vt:i4>
      </vt:variant>
      <vt:variant>
        <vt:i4>0</vt:i4>
      </vt:variant>
      <vt:variant>
        <vt:i4>5</vt:i4>
      </vt:variant>
      <vt:variant>
        <vt:lpwstr/>
      </vt:variant>
      <vt:variant>
        <vt:lpwstr>_Toc471714040</vt:lpwstr>
      </vt:variant>
      <vt:variant>
        <vt:i4>1048628</vt:i4>
      </vt:variant>
      <vt:variant>
        <vt:i4>164</vt:i4>
      </vt:variant>
      <vt:variant>
        <vt:i4>0</vt:i4>
      </vt:variant>
      <vt:variant>
        <vt:i4>5</vt:i4>
      </vt:variant>
      <vt:variant>
        <vt:lpwstr/>
      </vt:variant>
      <vt:variant>
        <vt:lpwstr>_Toc471714039</vt:lpwstr>
      </vt:variant>
      <vt:variant>
        <vt:i4>1048628</vt:i4>
      </vt:variant>
      <vt:variant>
        <vt:i4>158</vt:i4>
      </vt:variant>
      <vt:variant>
        <vt:i4>0</vt:i4>
      </vt:variant>
      <vt:variant>
        <vt:i4>5</vt:i4>
      </vt:variant>
      <vt:variant>
        <vt:lpwstr/>
      </vt:variant>
      <vt:variant>
        <vt:lpwstr>_Toc471714038</vt:lpwstr>
      </vt:variant>
      <vt:variant>
        <vt:i4>1048628</vt:i4>
      </vt:variant>
      <vt:variant>
        <vt:i4>152</vt:i4>
      </vt:variant>
      <vt:variant>
        <vt:i4>0</vt:i4>
      </vt:variant>
      <vt:variant>
        <vt:i4>5</vt:i4>
      </vt:variant>
      <vt:variant>
        <vt:lpwstr/>
      </vt:variant>
      <vt:variant>
        <vt:lpwstr>_Toc471714037</vt:lpwstr>
      </vt:variant>
      <vt:variant>
        <vt:i4>1048628</vt:i4>
      </vt:variant>
      <vt:variant>
        <vt:i4>146</vt:i4>
      </vt:variant>
      <vt:variant>
        <vt:i4>0</vt:i4>
      </vt:variant>
      <vt:variant>
        <vt:i4>5</vt:i4>
      </vt:variant>
      <vt:variant>
        <vt:lpwstr/>
      </vt:variant>
      <vt:variant>
        <vt:lpwstr>_Toc471714036</vt:lpwstr>
      </vt:variant>
      <vt:variant>
        <vt:i4>1048628</vt:i4>
      </vt:variant>
      <vt:variant>
        <vt:i4>140</vt:i4>
      </vt:variant>
      <vt:variant>
        <vt:i4>0</vt:i4>
      </vt:variant>
      <vt:variant>
        <vt:i4>5</vt:i4>
      </vt:variant>
      <vt:variant>
        <vt:lpwstr/>
      </vt:variant>
      <vt:variant>
        <vt:lpwstr>_Toc471714035</vt:lpwstr>
      </vt:variant>
      <vt:variant>
        <vt:i4>1048628</vt:i4>
      </vt:variant>
      <vt:variant>
        <vt:i4>134</vt:i4>
      </vt:variant>
      <vt:variant>
        <vt:i4>0</vt:i4>
      </vt:variant>
      <vt:variant>
        <vt:i4>5</vt:i4>
      </vt:variant>
      <vt:variant>
        <vt:lpwstr/>
      </vt:variant>
      <vt:variant>
        <vt:lpwstr>_Toc471714034</vt:lpwstr>
      </vt:variant>
      <vt:variant>
        <vt:i4>1048628</vt:i4>
      </vt:variant>
      <vt:variant>
        <vt:i4>128</vt:i4>
      </vt:variant>
      <vt:variant>
        <vt:i4>0</vt:i4>
      </vt:variant>
      <vt:variant>
        <vt:i4>5</vt:i4>
      </vt:variant>
      <vt:variant>
        <vt:lpwstr/>
      </vt:variant>
      <vt:variant>
        <vt:lpwstr>_Toc471714033</vt:lpwstr>
      </vt:variant>
      <vt:variant>
        <vt:i4>1048628</vt:i4>
      </vt:variant>
      <vt:variant>
        <vt:i4>122</vt:i4>
      </vt:variant>
      <vt:variant>
        <vt:i4>0</vt:i4>
      </vt:variant>
      <vt:variant>
        <vt:i4>5</vt:i4>
      </vt:variant>
      <vt:variant>
        <vt:lpwstr/>
      </vt:variant>
      <vt:variant>
        <vt:lpwstr>_Toc471714032</vt:lpwstr>
      </vt:variant>
      <vt:variant>
        <vt:i4>1048628</vt:i4>
      </vt:variant>
      <vt:variant>
        <vt:i4>116</vt:i4>
      </vt:variant>
      <vt:variant>
        <vt:i4>0</vt:i4>
      </vt:variant>
      <vt:variant>
        <vt:i4>5</vt:i4>
      </vt:variant>
      <vt:variant>
        <vt:lpwstr/>
      </vt:variant>
      <vt:variant>
        <vt:lpwstr>_Toc471714031</vt:lpwstr>
      </vt:variant>
      <vt:variant>
        <vt:i4>1048628</vt:i4>
      </vt:variant>
      <vt:variant>
        <vt:i4>110</vt:i4>
      </vt:variant>
      <vt:variant>
        <vt:i4>0</vt:i4>
      </vt:variant>
      <vt:variant>
        <vt:i4>5</vt:i4>
      </vt:variant>
      <vt:variant>
        <vt:lpwstr/>
      </vt:variant>
      <vt:variant>
        <vt:lpwstr>_Toc471714030</vt:lpwstr>
      </vt:variant>
      <vt:variant>
        <vt:i4>1114164</vt:i4>
      </vt:variant>
      <vt:variant>
        <vt:i4>104</vt:i4>
      </vt:variant>
      <vt:variant>
        <vt:i4>0</vt:i4>
      </vt:variant>
      <vt:variant>
        <vt:i4>5</vt:i4>
      </vt:variant>
      <vt:variant>
        <vt:lpwstr/>
      </vt:variant>
      <vt:variant>
        <vt:lpwstr>_Toc471714029</vt:lpwstr>
      </vt:variant>
      <vt:variant>
        <vt:i4>1114164</vt:i4>
      </vt:variant>
      <vt:variant>
        <vt:i4>98</vt:i4>
      </vt:variant>
      <vt:variant>
        <vt:i4>0</vt:i4>
      </vt:variant>
      <vt:variant>
        <vt:i4>5</vt:i4>
      </vt:variant>
      <vt:variant>
        <vt:lpwstr/>
      </vt:variant>
      <vt:variant>
        <vt:lpwstr>_Toc471714028</vt:lpwstr>
      </vt:variant>
      <vt:variant>
        <vt:i4>1114164</vt:i4>
      </vt:variant>
      <vt:variant>
        <vt:i4>92</vt:i4>
      </vt:variant>
      <vt:variant>
        <vt:i4>0</vt:i4>
      </vt:variant>
      <vt:variant>
        <vt:i4>5</vt:i4>
      </vt:variant>
      <vt:variant>
        <vt:lpwstr/>
      </vt:variant>
      <vt:variant>
        <vt:lpwstr>_Toc471714027</vt:lpwstr>
      </vt:variant>
      <vt:variant>
        <vt:i4>1114164</vt:i4>
      </vt:variant>
      <vt:variant>
        <vt:i4>86</vt:i4>
      </vt:variant>
      <vt:variant>
        <vt:i4>0</vt:i4>
      </vt:variant>
      <vt:variant>
        <vt:i4>5</vt:i4>
      </vt:variant>
      <vt:variant>
        <vt:lpwstr/>
      </vt:variant>
      <vt:variant>
        <vt:lpwstr>_Toc471714026</vt:lpwstr>
      </vt:variant>
      <vt:variant>
        <vt:i4>1114164</vt:i4>
      </vt:variant>
      <vt:variant>
        <vt:i4>80</vt:i4>
      </vt:variant>
      <vt:variant>
        <vt:i4>0</vt:i4>
      </vt:variant>
      <vt:variant>
        <vt:i4>5</vt:i4>
      </vt:variant>
      <vt:variant>
        <vt:lpwstr/>
      </vt:variant>
      <vt:variant>
        <vt:lpwstr>_Toc471714025</vt:lpwstr>
      </vt:variant>
      <vt:variant>
        <vt:i4>1114164</vt:i4>
      </vt:variant>
      <vt:variant>
        <vt:i4>74</vt:i4>
      </vt:variant>
      <vt:variant>
        <vt:i4>0</vt:i4>
      </vt:variant>
      <vt:variant>
        <vt:i4>5</vt:i4>
      </vt:variant>
      <vt:variant>
        <vt:lpwstr/>
      </vt:variant>
      <vt:variant>
        <vt:lpwstr>_Toc471714024</vt:lpwstr>
      </vt:variant>
      <vt:variant>
        <vt:i4>1114164</vt:i4>
      </vt:variant>
      <vt:variant>
        <vt:i4>68</vt:i4>
      </vt:variant>
      <vt:variant>
        <vt:i4>0</vt:i4>
      </vt:variant>
      <vt:variant>
        <vt:i4>5</vt:i4>
      </vt:variant>
      <vt:variant>
        <vt:lpwstr/>
      </vt:variant>
      <vt:variant>
        <vt:lpwstr>_Toc471714023</vt:lpwstr>
      </vt:variant>
      <vt:variant>
        <vt:i4>1114164</vt:i4>
      </vt:variant>
      <vt:variant>
        <vt:i4>62</vt:i4>
      </vt:variant>
      <vt:variant>
        <vt:i4>0</vt:i4>
      </vt:variant>
      <vt:variant>
        <vt:i4>5</vt:i4>
      </vt:variant>
      <vt:variant>
        <vt:lpwstr/>
      </vt:variant>
      <vt:variant>
        <vt:lpwstr>_Toc471714022</vt:lpwstr>
      </vt:variant>
      <vt:variant>
        <vt:i4>1114164</vt:i4>
      </vt:variant>
      <vt:variant>
        <vt:i4>56</vt:i4>
      </vt:variant>
      <vt:variant>
        <vt:i4>0</vt:i4>
      </vt:variant>
      <vt:variant>
        <vt:i4>5</vt:i4>
      </vt:variant>
      <vt:variant>
        <vt:lpwstr/>
      </vt:variant>
      <vt:variant>
        <vt:lpwstr>_Toc471714021</vt:lpwstr>
      </vt:variant>
      <vt:variant>
        <vt:i4>1114164</vt:i4>
      </vt:variant>
      <vt:variant>
        <vt:i4>50</vt:i4>
      </vt:variant>
      <vt:variant>
        <vt:i4>0</vt:i4>
      </vt:variant>
      <vt:variant>
        <vt:i4>5</vt:i4>
      </vt:variant>
      <vt:variant>
        <vt:lpwstr/>
      </vt:variant>
      <vt:variant>
        <vt:lpwstr>_Toc471714020</vt:lpwstr>
      </vt:variant>
      <vt:variant>
        <vt:i4>1179700</vt:i4>
      </vt:variant>
      <vt:variant>
        <vt:i4>44</vt:i4>
      </vt:variant>
      <vt:variant>
        <vt:i4>0</vt:i4>
      </vt:variant>
      <vt:variant>
        <vt:i4>5</vt:i4>
      </vt:variant>
      <vt:variant>
        <vt:lpwstr/>
      </vt:variant>
      <vt:variant>
        <vt:lpwstr>_Toc471714019</vt:lpwstr>
      </vt:variant>
      <vt:variant>
        <vt:i4>1179700</vt:i4>
      </vt:variant>
      <vt:variant>
        <vt:i4>38</vt:i4>
      </vt:variant>
      <vt:variant>
        <vt:i4>0</vt:i4>
      </vt:variant>
      <vt:variant>
        <vt:i4>5</vt:i4>
      </vt:variant>
      <vt:variant>
        <vt:lpwstr/>
      </vt:variant>
      <vt:variant>
        <vt:lpwstr>_Toc471714018</vt:lpwstr>
      </vt:variant>
      <vt:variant>
        <vt:i4>1179700</vt:i4>
      </vt:variant>
      <vt:variant>
        <vt:i4>32</vt:i4>
      </vt:variant>
      <vt:variant>
        <vt:i4>0</vt:i4>
      </vt:variant>
      <vt:variant>
        <vt:i4>5</vt:i4>
      </vt:variant>
      <vt:variant>
        <vt:lpwstr/>
      </vt:variant>
      <vt:variant>
        <vt:lpwstr>_Toc471714017</vt:lpwstr>
      </vt:variant>
      <vt:variant>
        <vt:i4>1179700</vt:i4>
      </vt:variant>
      <vt:variant>
        <vt:i4>26</vt:i4>
      </vt:variant>
      <vt:variant>
        <vt:i4>0</vt:i4>
      </vt:variant>
      <vt:variant>
        <vt:i4>5</vt:i4>
      </vt:variant>
      <vt:variant>
        <vt:lpwstr/>
      </vt:variant>
      <vt:variant>
        <vt:lpwstr>_Toc471714016</vt:lpwstr>
      </vt:variant>
      <vt:variant>
        <vt:i4>1179700</vt:i4>
      </vt:variant>
      <vt:variant>
        <vt:i4>20</vt:i4>
      </vt:variant>
      <vt:variant>
        <vt:i4>0</vt:i4>
      </vt:variant>
      <vt:variant>
        <vt:i4>5</vt:i4>
      </vt:variant>
      <vt:variant>
        <vt:lpwstr/>
      </vt:variant>
      <vt:variant>
        <vt:lpwstr>_Toc471714015</vt:lpwstr>
      </vt:variant>
      <vt:variant>
        <vt:i4>1179700</vt:i4>
      </vt:variant>
      <vt:variant>
        <vt:i4>14</vt:i4>
      </vt:variant>
      <vt:variant>
        <vt:i4>0</vt:i4>
      </vt:variant>
      <vt:variant>
        <vt:i4>5</vt:i4>
      </vt:variant>
      <vt:variant>
        <vt:lpwstr/>
      </vt:variant>
      <vt:variant>
        <vt:lpwstr>_Toc471714014</vt:lpwstr>
      </vt:variant>
      <vt:variant>
        <vt:i4>1179700</vt:i4>
      </vt:variant>
      <vt:variant>
        <vt:i4>8</vt:i4>
      </vt:variant>
      <vt:variant>
        <vt:i4>0</vt:i4>
      </vt:variant>
      <vt:variant>
        <vt:i4>5</vt:i4>
      </vt:variant>
      <vt:variant>
        <vt:lpwstr/>
      </vt:variant>
      <vt:variant>
        <vt:lpwstr>_Toc471714013</vt:lpwstr>
      </vt:variant>
      <vt:variant>
        <vt:i4>1179700</vt:i4>
      </vt:variant>
      <vt:variant>
        <vt:i4>2</vt:i4>
      </vt:variant>
      <vt:variant>
        <vt:i4>0</vt:i4>
      </vt:variant>
      <vt:variant>
        <vt:i4>5</vt:i4>
      </vt:variant>
      <vt:variant>
        <vt:lpwstr/>
      </vt:variant>
      <vt:variant>
        <vt:lpwstr>_Toc471714012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 Krijgsman</dc:creator>
  <cp:lastModifiedBy>Aca</cp:lastModifiedBy>
  <cp:revision>3</cp:revision>
  <cp:lastPrinted>2018-08-24T14:26:00Z</cp:lastPrinted>
  <dcterms:created xsi:type="dcterms:W3CDTF">2018-09-03T20:40:00Z</dcterms:created>
  <dcterms:modified xsi:type="dcterms:W3CDTF">2018-09-03T21:24:00Z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reft">
    <vt:lpwstr/>
  </property>
  <property fmtid="{D5CDD505-2E9C-101B-9397-08002B2CF9AE}" pid="3" name="REFERENTIE">
    <vt:lpwstr/>
  </property>
</Properties>
</file>